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79555F" w14:textId="771A050F" w:rsidR="00EF573C" w:rsidRPr="00EF573C" w:rsidRDefault="00BD2C69" w:rsidP="00EF573C">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bookmarkStart w:id="0" w:name="_GoBack"/>
      <w:bookmarkEnd w:id="0"/>
      <w:r>
        <w:rPr>
          <w:rFonts w:ascii="Arial" w:eastAsia="MS Mincho" w:hAnsi="Arial"/>
          <w:b/>
          <w:sz w:val="22"/>
          <w:szCs w:val="22"/>
          <w:lang w:eastAsia="zh-CN"/>
        </w:rPr>
        <w:t>3GPP TSG RAN WG1 Meeting #95</w:t>
      </w:r>
      <w:r w:rsidR="00EF573C" w:rsidRPr="00EF573C">
        <w:rPr>
          <w:rFonts w:ascii="Arial" w:eastAsia="MS Mincho" w:hAnsi="Arial"/>
          <w:b/>
          <w:sz w:val="22"/>
          <w:szCs w:val="22"/>
          <w:lang w:eastAsia="zh-CN"/>
        </w:rPr>
        <w:tab/>
      </w:r>
      <w:r w:rsidR="00EF573C" w:rsidRPr="00EF573C">
        <w:rPr>
          <w:rFonts w:ascii="Arial" w:eastAsia="MS Mincho" w:hAnsi="Arial"/>
          <w:b/>
          <w:sz w:val="22"/>
          <w:szCs w:val="22"/>
          <w:lang w:eastAsia="zh-CN"/>
        </w:rPr>
        <w:tab/>
      </w:r>
      <w:r w:rsidR="00EF573C" w:rsidRPr="00EF573C">
        <w:rPr>
          <w:rFonts w:ascii="Arial" w:eastAsia="MS Mincho" w:hAnsi="Arial"/>
          <w:b/>
          <w:sz w:val="22"/>
          <w:szCs w:val="22"/>
          <w:lang w:eastAsia="zh-CN"/>
        </w:rPr>
        <w:tab/>
      </w:r>
      <w:r w:rsidR="00010D96">
        <w:rPr>
          <w:rFonts w:ascii="Arial" w:eastAsiaTheme="minorEastAsia" w:hAnsi="Arial" w:hint="eastAsia"/>
          <w:b/>
          <w:sz w:val="22"/>
          <w:szCs w:val="22"/>
          <w:lang w:eastAsia="zh-CN"/>
        </w:rPr>
        <w:tab/>
      </w:r>
      <w:r w:rsidR="00010D96">
        <w:rPr>
          <w:rFonts w:ascii="Arial" w:eastAsiaTheme="minorEastAsia" w:hAnsi="Arial" w:hint="eastAsia"/>
          <w:b/>
          <w:sz w:val="22"/>
          <w:szCs w:val="22"/>
          <w:lang w:eastAsia="zh-CN"/>
        </w:rPr>
        <w:tab/>
      </w:r>
      <w:r w:rsidR="00010D96">
        <w:rPr>
          <w:rFonts w:ascii="Arial" w:eastAsiaTheme="minorEastAsia" w:hAnsi="Arial" w:hint="eastAsia"/>
          <w:b/>
          <w:sz w:val="22"/>
          <w:szCs w:val="22"/>
          <w:lang w:eastAsia="zh-CN"/>
        </w:rPr>
        <w:tab/>
      </w:r>
      <w:r w:rsidR="00010D96">
        <w:rPr>
          <w:rFonts w:ascii="Arial" w:eastAsiaTheme="minorEastAsia" w:hAnsi="Arial" w:hint="eastAsia"/>
          <w:b/>
          <w:sz w:val="22"/>
          <w:szCs w:val="22"/>
          <w:lang w:eastAsia="zh-CN"/>
        </w:rPr>
        <w:tab/>
      </w:r>
      <w:r w:rsidR="00010D96">
        <w:rPr>
          <w:rFonts w:ascii="Arial" w:eastAsiaTheme="minorEastAsia" w:hAnsi="Arial" w:hint="eastAsia"/>
          <w:b/>
          <w:sz w:val="22"/>
          <w:szCs w:val="22"/>
          <w:lang w:eastAsia="zh-CN"/>
        </w:rPr>
        <w:tab/>
      </w:r>
      <w:r w:rsidR="00010D96">
        <w:rPr>
          <w:rFonts w:ascii="Arial" w:eastAsiaTheme="minorEastAsia" w:hAnsi="Arial" w:hint="eastAsia"/>
          <w:b/>
          <w:sz w:val="22"/>
          <w:szCs w:val="22"/>
          <w:lang w:eastAsia="zh-CN"/>
        </w:rPr>
        <w:tab/>
      </w:r>
      <w:r w:rsidR="00010D96">
        <w:rPr>
          <w:rFonts w:ascii="Arial" w:eastAsiaTheme="minorEastAsia" w:hAnsi="Arial" w:hint="eastAsia"/>
          <w:b/>
          <w:sz w:val="22"/>
          <w:szCs w:val="22"/>
          <w:lang w:eastAsia="zh-CN"/>
        </w:rPr>
        <w:tab/>
      </w:r>
      <w:r>
        <w:rPr>
          <w:rFonts w:ascii="Arial" w:eastAsiaTheme="minorEastAsia" w:hAnsi="Arial"/>
          <w:b/>
          <w:sz w:val="22"/>
          <w:szCs w:val="22"/>
          <w:lang w:eastAsia="zh-CN"/>
        </w:rPr>
        <w:t xml:space="preserve">  </w:t>
      </w:r>
      <w:r w:rsidR="00010D96">
        <w:rPr>
          <w:rFonts w:ascii="Arial" w:eastAsiaTheme="minorEastAsia" w:hAnsi="Arial" w:hint="eastAsia"/>
          <w:b/>
          <w:sz w:val="22"/>
          <w:szCs w:val="22"/>
          <w:lang w:eastAsia="zh-CN"/>
        </w:rPr>
        <w:tab/>
      </w:r>
      <w:r>
        <w:rPr>
          <w:rFonts w:ascii="Arial" w:eastAsiaTheme="minorEastAsia" w:hAnsi="Arial"/>
          <w:b/>
          <w:sz w:val="22"/>
          <w:szCs w:val="22"/>
          <w:lang w:eastAsia="zh-CN"/>
        </w:rPr>
        <w:t xml:space="preserve">    </w:t>
      </w:r>
      <w:r w:rsidR="00786C83">
        <w:rPr>
          <w:rFonts w:ascii="Arial" w:eastAsia="MS Mincho" w:hAnsi="Arial"/>
          <w:b/>
          <w:sz w:val="22"/>
          <w:szCs w:val="22"/>
          <w:lang w:eastAsia="zh-CN"/>
        </w:rPr>
        <w:t>R1-1813011</w:t>
      </w:r>
    </w:p>
    <w:p w14:paraId="67CCFF71" w14:textId="2EF3783F" w:rsidR="00EF573C" w:rsidRDefault="002B6339" w:rsidP="00EF573C">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Pr>
          <w:rFonts w:ascii="Arial" w:eastAsia="MS Mincho" w:hAnsi="Arial"/>
          <w:b/>
          <w:sz w:val="22"/>
          <w:szCs w:val="22"/>
          <w:lang w:eastAsia="zh-CN"/>
        </w:rPr>
        <w:t>Spokane</w:t>
      </w:r>
      <w:r w:rsidR="00EF573C" w:rsidRPr="00EF573C">
        <w:rPr>
          <w:rFonts w:ascii="Arial" w:eastAsia="MS Mincho" w:hAnsi="Arial"/>
          <w:b/>
          <w:sz w:val="22"/>
          <w:szCs w:val="22"/>
          <w:lang w:eastAsia="zh-CN"/>
        </w:rPr>
        <w:t xml:space="preserve">, </w:t>
      </w:r>
      <w:r>
        <w:rPr>
          <w:rFonts w:ascii="Arial" w:eastAsia="MS Mincho" w:hAnsi="Arial"/>
          <w:b/>
          <w:sz w:val="22"/>
          <w:szCs w:val="22"/>
          <w:lang w:eastAsia="zh-CN"/>
        </w:rPr>
        <w:t>USA</w:t>
      </w:r>
      <w:r w:rsidR="00EF573C" w:rsidRPr="00EF573C">
        <w:rPr>
          <w:rFonts w:ascii="Arial" w:eastAsia="MS Mincho" w:hAnsi="Arial"/>
          <w:b/>
          <w:sz w:val="22"/>
          <w:szCs w:val="22"/>
          <w:lang w:eastAsia="zh-CN"/>
        </w:rPr>
        <w:t xml:space="preserve">, </w:t>
      </w:r>
      <w:r>
        <w:rPr>
          <w:rFonts w:ascii="Arial" w:eastAsia="MS Mincho" w:hAnsi="Arial"/>
          <w:b/>
          <w:sz w:val="22"/>
          <w:szCs w:val="22"/>
          <w:lang w:eastAsia="zh-CN"/>
        </w:rPr>
        <w:t>November</w:t>
      </w:r>
      <w:r w:rsidR="00EF573C" w:rsidRPr="00EF573C">
        <w:rPr>
          <w:rFonts w:ascii="Arial" w:eastAsia="MS Mincho" w:hAnsi="Arial"/>
          <w:b/>
          <w:sz w:val="22"/>
          <w:szCs w:val="22"/>
          <w:lang w:eastAsia="zh-CN"/>
        </w:rPr>
        <w:t xml:space="preserve"> </w:t>
      </w:r>
      <w:r>
        <w:rPr>
          <w:rFonts w:ascii="Arial" w:eastAsia="MS Mincho" w:hAnsi="Arial"/>
          <w:b/>
          <w:sz w:val="22"/>
          <w:szCs w:val="22"/>
          <w:lang w:eastAsia="zh-CN"/>
        </w:rPr>
        <w:t>12t</w:t>
      </w:r>
      <w:r w:rsidR="00010D96">
        <w:rPr>
          <w:rFonts w:ascii="Arial" w:eastAsia="MS Mincho" w:hAnsi="Arial"/>
          <w:b/>
          <w:sz w:val="22"/>
          <w:szCs w:val="22"/>
          <w:lang w:eastAsia="zh-CN"/>
        </w:rPr>
        <w:t>h</w:t>
      </w:r>
      <w:r w:rsidR="00EF573C" w:rsidRPr="00EF573C">
        <w:rPr>
          <w:rFonts w:ascii="Arial" w:eastAsia="MS Mincho" w:hAnsi="Arial"/>
          <w:b/>
          <w:sz w:val="22"/>
          <w:szCs w:val="22"/>
          <w:lang w:eastAsia="zh-CN"/>
        </w:rPr>
        <w:t xml:space="preserve"> – </w:t>
      </w:r>
      <w:r>
        <w:rPr>
          <w:rFonts w:ascii="Arial" w:eastAsia="MS Mincho" w:hAnsi="Arial"/>
          <w:b/>
          <w:sz w:val="22"/>
          <w:szCs w:val="22"/>
          <w:lang w:eastAsia="zh-CN"/>
        </w:rPr>
        <w:t>16</w:t>
      </w:r>
      <w:r w:rsidR="00010D96">
        <w:rPr>
          <w:rFonts w:ascii="Arial" w:eastAsia="MS Mincho" w:hAnsi="Arial"/>
          <w:b/>
          <w:sz w:val="22"/>
          <w:szCs w:val="22"/>
          <w:lang w:eastAsia="zh-CN"/>
        </w:rPr>
        <w:t>th</w:t>
      </w:r>
      <w:r w:rsidR="00EF573C" w:rsidRPr="00EF573C">
        <w:rPr>
          <w:rFonts w:ascii="Arial" w:eastAsia="MS Mincho" w:hAnsi="Arial"/>
          <w:b/>
          <w:sz w:val="22"/>
          <w:szCs w:val="22"/>
          <w:lang w:eastAsia="zh-CN"/>
        </w:rPr>
        <w:t xml:space="preserve">, 2018 </w:t>
      </w:r>
    </w:p>
    <w:p w14:paraId="3E707B66" w14:textId="06A1E4D0" w:rsidR="00FE23A2" w:rsidRPr="00FA5FCA" w:rsidRDefault="00FE23A2" w:rsidP="00EF573C">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Agenda Item:</w:t>
      </w:r>
      <w:r w:rsidRPr="00E45850">
        <w:rPr>
          <w:rFonts w:ascii="Arial" w:eastAsia="MS Mincho" w:hAnsi="Arial"/>
          <w:b/>
          <w:sz w:val="22"/>
          <w:szCs w:val="22"/>
          <w:lang w:eastAsia="zh-CN"/>
        </w:rPr>
        <w:tab/>
      </w:r>
      <w:r w:rsidRPr="00E45850">
        <w:rPr>
          <w:rFonts w:ascii="Arial" w:eastAsia="MS Mincho" w:hAnsi="Arial"/>
          <w:b/>
          <w:sz w:val="22"/>
          <w:szCs w:val="22"/>
          <w:lang w:eastAsia="zh-CN"/>
        </w:rPr>
        <w:tab/>
      </w:r>
      <w:r w:rsidR="00010D96">
        <w:rPr>
          <w:rFonts w:ascii="Arial" w:eastAsia="MS Mincho" w:hAnsi="Arial"/>
          <w:b/>
          <w:sz w:val="22"/>
          <w:szCs w:val="22"/>
          <w:lang w:eastAsia="zh-CN"/>
        </w:rPr>
        <w:t xml:space="preserve"> 7.2.9.2.1</w:t>
      </w:r>
    </w:p>
    <w:p w14:paraId="7C3AE0BA" w14:textId="1C9E7958" w:rsidR="00FE23A2" w:rsidRPr="00E45850" w:rsidRDefault="00FE23A2" w:rsidP="00E45850">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Source:</w:t>
      </w:r>
      <w:r w:rsidRPr="00E45850">
        <w:rPr>
          <w:rFonts w:ascii="Arial" w:eastAsia="MS Mincho" w:hAnsi="Arial"/>
          <w:b/>
          <w:sz w:val="22"/>
          <w:szCs w:val="22"/>
          <w:lang w:eastAsia="zh-CN"/>
        </w:rPr>
        <w:tab/>
      </w:r>
      <w:r w:rsidR="007B28C9" w:rsidRPr="00E45850">
        <w:rPr>
          <w:rFonts w:ascii="Arial" w:eastAsia="MS Mincho" w:hAnsi="Arial" w:hint="eastAsia"/>
          <w:b/>
          <w:sz w:val="22"/>
          <w:szCs w:val="22"/>
          <w:lang w:eastAsia="zh-CN"/>
        </w:rPr>
        <w:t xml:space="preserve"> </w:t>
      </w:r>
      <w:r w:rsidR="00010D96">
        <w:rPr>
          <w:rFonts w:ascii="Arial" w:eastAsia="MS Mincho" w:hAnsi="Arial"/>
          <w:b/>
          <w:sz w:val="22"/>
          <w:szCs w:val="22"/>
          <w:lang w:eastAsia="zh-CN"/>
        </w:rPr>
        <w:t xml:space="preserve"> </w:t>
      </w:r>
      <w:r w:rsidRPr="00E45850">
        <w:rPr>
          <w:rFonts w:ascii="Arial" w:eastAsia="MS Mincho" w:hAnsi="Arial"/>
          <w:b/>
          <w:sz w:val="22"/>
          <w:szCs w:val="22"/>
          <w:lang w:eastAsia="zh-CN"/>
        </w:rPr>
        <w:t>Samsung</w:t>
      </w:r>
    </w:p>
    <w:p w14:paraId="79CC3641" w14:textId="24B76D7E" w:rsidR="007B28C9" w:rsidRPr="00E45850" w:rsidRDefault="00FE23A2" w:rsidP="00E45850">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Title:</w:t>
      </w:r>
      <w:r w:rsidRPr="00E45850">
        <w:rPr>
          <w:rFonts w:ascii="Arial" w:eastAsia="MS Mincho" w:hAnsi="Arial"/>
          <w:b/>
          <w:sz w:val="22"/>
          <w:szCs w:val="22"/>
          <w:lang w:eastAsia="zh-CN"/>
        </w:rPr>
        <w:tab/>
      </w:r>
      <w:r w:rsidR="00E45850">
        <w:rPr>
          <w:rFonts w:ascii="Arial" w:eastAsiaTheme="minorEastAsia" w:hAnsi="Arial" w:hint="eastAsia"/>
          <w:b/>
          <w:sz w:val="22"/>
          <w:szCs w:val="22"/>
          <w:lang w:eastAsia="zh-CN"/>
        </w:rPr>
        <w:t xml:space="preserve"> </w:t>
      </w:r>
      <w:r w:rsidR="00010D96">
        <w:rPr>
          <w:rFonts w:ascii="Arial" w:eastAsiaTheme="minorEastAsia" w:hAnsi="Arial"/>
          <w:b/>
          <w:sz w:val="22"/>
          <w:szCs w:val="22"/>
          <w:lang w:eastAsia="zh-CN"/>
        </w:rPr>
        <w:t xml:space="preserve"> </w:t>
      </w:r>
      <w:r w:rsidR="00010D96" w:rsidRPr="00010D96">
        <w:rPr>
          <w:rFonts w:ascii="Arial" w:eastAsia="MS Mincho" w:hAnsi="Arial"/>
          <w:b/>
          <w:sz w:val="22"/>
          <w:szCs w:val="22"/>
          <w:lang w:eastAsia="zh-CN"/>
        </w:rPr>
        <w:t>UE adaptation schemes</w:t>
      </w:r>
    </w:p>
    <w:p w14:paraId="2A4A5107" w14:textId="79CB5B1B" w:rsidR="00FE23A2" w:rsidRPr="00B6218B" w:rsidRDefault="007C0E8A" w:rsidP="00E45850">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Pr>
          <w:rFonts w:ascii="Arial" w:eastAsia="MS Mincho" w:hAnsi="Arial"/>
          <w:b/>
          <w:sz w:val="22"/>
          <w:szCs w:val="22"/>
          <w:lang w:eastAsia="zh-CN"/>
        </w:rPr>
        <w:t>Document for:</w:t>
      </w:r>
      <w:r w:rsidR="00010D96">
        <w:rPr>
          <w:rFonts w:ascii="Arial" w:eastAsiaTheme="minorEastAsia" w:hAnsi="Arial" w:hint="eastAsia"/>
          <w:b/>
          <w:sz w:val="22"/>
          <w:szCs w:val="22"/>
          <w:lang w:eastAsia="zh-CN"/>
        </w:rPr>
        <w:t xml:space="preserve"> </w:t>
      </w:r>
      <w:r w:rsidR="00010D96">
        <w:rPr>
          <w:rFonts w:ascii="Arial" w:eastAsiaTheme="minorEastAsia" w:hAnsi="Arial"/>
          <w:b/>
          <w:sz w:val="22"/>
          <w:szCs w:val="22"/>
          <w:lang w:eastAsia="zh-CN"/>
        </w:rPr>
        <w:t xml:space="preserve"> </w:t>
      </w:r>
      <w:r w:rsidR="00010D96">
        <w:rPr>
          <w:rFonts w:ascii="Arial" w:eastAsiaTheme="minorEastAsia" w:hAnsi="Arial" w:hint="eastAsia"/>
          <w:b/>
          <w:sz w:val="22"/>
          <w:szCs w:val="22"/>
          <w:lang w:eastAsia="zh-CN"/>
        </w:rPr>
        <w:t xml:space="preserve">Discussion and </w:t>
      </w:r>
      <w:r w:rsidR="00010D96">
        <w:rPr>
          <w:rFonts w:ascii="Arial" w:eastAsiaTheme="minorEastAsia" w:hAnsi="Arial"/>
          <w:b/>
          <w:sz w:val="22"/>
          <w:szCs w:val="22"/>
          <w:lang w:eastAsia="zh-CN"/>
        </w:rPr>
        <w:t xml:space="preserve">decision </w:t>
      </w:r>
    </w:p>
    <w:p w14:paraId="0013454D" w14:textId="77777777" w:rsidR="00A039D3" w:rsidRPr="00FC5726" w:rsidRDefault="00A039D3" w:rsidP="00314AB6">
      <w:pPr>
        <w:pStyle w:val="Heading1"/>
        <w:spacing w:after="60"/>
        <w:jc w:val="both"/>
        <w:rPr>
          <w:sz w:val="32"/>
          <w:szCs w:val="32"/>
          <w:lang w:val="en-US" w:eastAsia="ko-KR"/>
        </w:rPr>
      </w:pPr>
      <w:r w:rsidRPr="00FC5726">
        <w:rPr>
          <w:sz w:val="32"/>
          <w:szCs w:val="32"/>
          <w:lang w:val="en-US" w:eastAsia="ko-KR"/>
        </w:rPr>
        <w:t>Introduction</w:t>
      </w:r>
    </w:p>
    <w:p w14:paraId="649721B8" w14:textId="56E7A761" w:rsidR="00010D96" w:rsidRDefault="00010D96" w:rsidP="00166C15">
      <w:pPr>
        <w:spacing w:after="0"/>
        <w:jc w:val="both"/>
        <w:rPr>
          <w:rFonts w:eastAsia="Malgun Gothic"/>
          <w:lang w:eastAsia="zh-CN"/>
        </w:rPr>
      </w:pPr>
      <w:r w:rsidRPr="00C5740D">
        <w:rPr>
          <w:rFonts w:eastAsia="Malgun Gothic"/>
          <w:lang w:eastAsia="zh-CN"/>
        </w:rPr>
        <w:t>In</w:t>
      </w:r>
      <w:r w:rsidR="00166C15" w:rsidRPr="00166C15">
        <w:rPr>
          <w:rFonts w:eastAsia="Malgun Gothic" w:hint="eastAsia"/>
          <w:lang w:eastAsia="zh-CN"/>
        </w:rPr>
        <w:t xml:space="preserve"> RAN1 #</w:t>
      </w:r>
      <w:r w:rsidR="00166C15" w:rsidRPr="00166C15">
        <w:rPr>
          <w:rFonts w:eastAsia="Malgun Gothic"/>
          <w:lang w:eastAsia="zh-CN"/>
        </w:rPr>
        <w:t>94bis</w:t>
      </w:r>
      <w:r w:rsidR="001C7BC1">
        <w:rPr>
          <w:rFonts w:eastAsia="Malgun Gothic"/>
          <w:lang w:eastAsia="zh-CN"/>
        </w:rPr>
        <w:t xml:space="preserve"> [1]</w:t>
      </w:r>
      <w:r w:rsidR="00166C15" w:rsidRPr="00166C15">
        <w:rPr>
          <w:rFonts w:eastAsia="Malgun Gothic"/>
          <w:lang w:eastAsia="zh-CN"/>
        </w:rPr>
        <w:t xml:space="preserve">, the following </w:t>
      </w:r>
      <w:r w:rsidR="001B1D10">
        <w:rPr>
          <w:rFonts w:eastAsia="Malgun Gothic"/>
          <w:lang w:eastAsia="zh-CN"/>
        </w:rPr>
        <w:t xml:space="preserve">were </w:t>
      </w:r>
      <w:r w:rsidR="00166C15" w:rsidRPr="00166C15">
        <w:rPr>
          <w:rFonts w:eastAsia="Malgun Gothic"/>
          <w:lang w:eastAsia="zh-CN"/>
        </w:rPr>
        <w:t>agree</w:t>
      </w:r>
      <w:r w:rsidR="001B1D10">
        <w:rPr>
          <w:rFonts w:eastAsia="Malgun Gothic"/>
          <w:lang w:eastAsia="zh-CN"/>
        </w:rPr>
        <w:t>d.</w:t>
      </w:r>
      <w:r w:rsidRPr="00C5740D">
        <w:rPr>
          <w:rFonts w:eastAsia="Malgun Gothic"/>
          <w:lang w:eastAsia="zh-CN"/>
        </w:rPr>
        <w:t xml:space="preserve"> </w:t>
      </w:r>
    </w:p>
    <w:p w14:paraId="45662516" w14:textId="77777777" w:rsidR="005C4739" w:rsidRPr="000C0BDE" w:rsidRDefault="005C4739" w:rsidP="005C4739">
      <w:pPr>
        <w:ind w:left="720" w:hanging="720"/>
        <w:rPr>
          <w:lang w:eastAsia="x-none"/>
        </w:rPr>
      </w:pPr>
      <w:r w:rsidRPr="000C0BDE">
        <w:rPr>
          <w:highlight w:val="green"/>
          <w:lang w:eastAsia="x-none"/>
        </w:rPr>
        <w:t>Agreements</w:t>
      </w:r>
      <w:r w:rsidRPr="000C0BDE">
        <w:rPr>
          <w:lang w:eastAsia="x-none"/>
        </w:rPr>
        <w:t>:</w:t>
      </w:r>
    </w:p>
    <w:p w14:paraId="7AA9A0A5" w14:textId="77777777" w:rsidR="005C4739" w:rsidRPr="000C0BDE" w:rsidRDefault="005C4739" w:rsidP="005C4739">
      <w:r w:rsidRPr="000C0BDE">
        <w:t>At least the following power saving techniques are to be further studied (including detailed scheme, performance, complexity, overhead, etc.)</w:t>
      </w:r>
    </w:p>
    <w:p w14:paraId="5884CA1C" w14:textId="77777777" w:rsidR="005C4739" w:rsidRPr="000C0BDE" w:rsidRDefault="005C4739" w:rsidP="005C4739">
      <w:pPr>
        <w:numPr>
          <w:ilvl w:val="0"/>
          <w:numId w:val="13"/>
        </w:numPr>
        <w:spacing w:after="0"/>
        <w:rPr>
          <w:lang w:eastAsia="x-none"/>
        </w:rPr>
      </w:pPr>
      <w:r w:rsidRPr="000C0BDE">
        <w:rPr>
          <w:lang w:eastAsia="x-none"/>
        </w:rPr>
        <w:t xml:space="preserve">Time domain </w:t>
      </w:r>
    </w:p>
    <w:p w14:paraId="794A6ADC" w14:textId="77777777" w:rsidR="005C4739" w:rsidRPr="000C0BDE" w:rsidRDefault="005C4739" w:rsidP="005C4739">
      <w:pPr>
        <w:numPr>
          <w:ilvl w:val="1"/>
          <w:numId w:val="13"/>
        </w:numPr>
        <w:spacing w:after="0"/>
        <w:rPr>
          <w:lang w:eastAsia="x-none"/>
        </w:rPr>
      </w:pPr>
      <w:r w:rsidRPr="000C0BDE">
        <w:rPr>
          <w:lang w:eastAsia="x-none"/>
        </w:rPr>
        <w:t>Cross-slot scheduling – enhancement from Rel-15</w:t>
      </w:r>
    </w:p>
    <w:p w14:paraId="36F28032" w14:textId="77777777" w:rsidR="005C4739" w:rsidRPr="000C0BDE" w:rsidRDefault="005C4739" w:rsidP="005C4739">
      <w:pPr>
        <w:numPr>
          <w:ilvl w:val="1"/>
          <w:numId w:val="13"/>
        </w:numPr>
        <w:spacing w:after="0"/>
        <w:rPr>
          <w:lang w:eastAsia="x-none"/>
        </w:rPr>
      </w:pPr>
      <w:r w:rsidRPr="000C0BDE">
        <w:rPr>
          <w:lang w:eastAsia="x-none"/>
        </w:rPr>
        <w:t xml:space="preserve">Multi-slot scheduling </w:t>
      </w:r>
    </w:p>
    <w:p w14:paraId="102CC4D3" w14:textId="77777777" w:rsidR="005C4739" w:rsidRPr="000C0BDE" w:rsidRDefault="005C4739" w:rsidP="005C4739">
      <w:pPr>
        <w:numPr>
          <w:ilvl w:val="1"/>
          <w:numId w:val="13"/>
        </w:numPr>
        <w:spacing w:after="0"/>
        <w:rPr>
          <w:lang w:eastAsia="x-none"/>
        </w:rPr>
      </w:pPr>
      <w:r w:rsidRPr="000C0BDE">
        <w:rPr>
          <w:lang w:eastAsia="x-none"/>
        </w:rPr>
        <w:t>Slot aggregation– enhancement from Rel-15</w:t>
      </w:r>
    </w:p>
    <w:p w14:paraId="20879125" w14:textId="77777777" w:rsidR="005C4739" w:rsidRPr="000C0BDE" w:rsidRDefault="005C4739" w:rsidP="005C4739">
      <w:pPr>
        <w:numPr>
          <w:ilvl w:val="0"/>
          <w:numId w:val="13"/>
        </w:numPr>
        <w:spacing w:after="0"/>
        <w:rPr>
          <w:lang w:eastAsia="x-none"/>
        </w:rPr>
      </w:pPr>
      <w:r w:rsidRPr="000C0BDE">
        <w:rPr>
          <w:lang w:eastAsia="x-none"/>
        </w:rPr>
        <w:t>DRX configuration – C-DRX enhancement</w:t>
      </w:r>
    </w:p>
    <w:p w14:paraId="0BD7FEA7" w14:textId="77777777" w:rsidR="005C4739" w:rsidRPr="000C0BDE" w:rsidRDefault="005C4739" w:rsidP="005C4739">
      <w:pPr>
        <w:numPr>
          <w:ilvl w:val="1"/>
          <w:numId w:val="13"/>
        </w:numPr>
        <w:spacing w:after="0"/>
        <w:rPr>
          <w:lang w:eastAsia="x-none"/>
        </w:rPr>
      </w:pPr>
      <w:r w:rsidRPr="000C0BDE">
        <w:rPr>
          <w:lang w:eastAsia="x-none"/>
        </w:rPr>
        <w:t>Dynamic Adaptation in configuration</w:t>
      </w:r>
    </w:p>
    <w:p w14:paraId="785107B5" w14:textId="77777777" w:rsidR="005C4739" w:rsidRPr="000C0BDE" w:rsidRDefault="005C4739" w:rsidP="005C4739">
      <w:pPr>
        <w:numPr>
          <w:ilvl w:val="1"/>
          <w:numId w:val="13"/>
        </w:numPr>
        <w:spacing w:after="0"/>
        <w:rPr>
          <w:lang w:eastAsia="x-none"/>
        </w:rPr>
      </w:pPr>
      <w:r w:rsidRPr="000C0BDE">
        <w:rPr>
          <w:lang w:eastAsia="x-none"/>
        </w:rPr>
        <w:t xml:space="preserve">Adaptive parameters </w:t>
      </w:r>
    </w:p>
    <w:p w14:paraId="57A1B00D" w14:textId="77777777" w:rsidR="005C4739" w:rsidRPr="000C0BDE" w:rsidRDefault="005C4739" w:rsidP="005C4739">
      <w:pPr>
        <w:numPr>
          <w:ilvl w:val="0"/>
          <w:numId w:val="13"/>
        </w:numPr>
        <w:spacing w:after="0"/>
        <w:rPr>
          <w:lang w:eastAsia="x-none"/>
        </w:rPr>
      </w:pPr>
      <w:r w:rsidRPr="000C0BDE">
        <w:rPr>
          <w:lang w:eastAsia="x-none"/>
        </w:rPr>
        <w:t xml:space="preserve">Frequency domain </w:t>
      </w:r>
    </w:p>
    <w:p w14:paraId="70EBC1F4" w14:textId="77777777" w:rsidR="005C4739" w:rsidRPr="000C0BDE" w:rsidRDefault="005C4739" w:rsidP="005C4739">
      <w:pPr>
        <w:numPr>
          <w:ilvl w:val="1"/>
          <w:numId w:val="13"/>
        </w:numPr>
        <w:spacing w:after="0"/>
        <w:rPr>
          <w:lang w:eastAsia="x-none"/>
        </w:rPr>
      </w:pPr>
      <w:r w:rsidRPr="000C0BDE">
        <w:rPr>
          <w:lang w:eastAsia="x-none"/>
        </w:rPr>
        <w:t>BWP – enhancement of dynamic switching from Rel-15</w:t>
      </w:r>
    </w:p>
    <w:p w14:paraId="1F7CA8AD" w14:textId="77777777" w:rsidR="005C4739" w:rsidRPr="000C0BDE" w:rsidRDefault="005C4739" w:rsidP="005C4739">
      <w:pPr>
        <w:numPr>
          <w:ilvl w:val="2"/>
          <w:numId w:val="13"/>
        </w:numPr>
        <w:spacing w:after="0"/>
        <w:rPr>
          <w:lang w:eastAsia="x-none"/>
        </w:rPr>
      </w:pPr>
      <w:r w:rsidRPr="000C0BDE">
        <w:rPr>
          <w:lang w:eastAsia="x-none"/>
        </w:rPr>
        <w:t>RS (including SRS) configuration for channel tracking, CSI measurements etc.</w:t>
      </w:r>
    </w:p>
    <w:p w14:paraId="0C5FB238" w14:textId="77777777" w:rsidR="005C4739" w:rsidRPr="000C0BDE" w:rsidRDefault="005C4739" w:rsidP="005C4739">
      <w:pPr>
        <w:numPr>
          <w:ilvl w:val="2"/>
          <w:numId w:val="13"/>
        </w:numPr>
        <w:spacing w:after="0"/>
        <w:rPr>
          <w:lang w:eastAsia="x-none"/>
        </w:rPr>
      </w:pPr>
      <w:r w:rsidRPr="000C0BDE">
        <w:rPr>
          <w:lang w:eastAsia="x-none"/>
        </w:rPr>
        <w:t xml:space="preserve">Efficient configuration/switching </w:t>
      </w:r>
    </w:p>
    <w:p w14:paraId="4E44B8C1" w14:textId="77777777" w:rsidR="005C4739" w:rsidRPr="000C0BDE" w:rsidRDefault="005C4739" w:rsidP="005C4739">
      <w:pPr>
        <w:numPr>
          <w:ilvl w:val="2"/>
          <w:numId w:val="13"/>
        </w:numPr>
        <w:spacing w:after="0"/>
        <w:rPr>
          <w:lang w:eastAsia="x-none"/>
        </w:rPr>
      </w:pPr>
      <w:r w:rsidRPr="000C0BDE">
        <w:rPr>
          <w:lang w:eastAsia="x-none"/>
        </w:rPr>
        <w:t>Association with DRX</w:t>
      </w:r>
    </w:p>
    <w:p w14:paraId="3D70969C" w14:textId="77777777" w:rsidR="005C4739" w:rsidRPr="000C0BDE" w:rsidRDefault="005C4739" w:rsidP="005C4739">
      <w:pPr>
        <w:numPr>
          <w:ilvl w:val="1"/>
          <w:numId w:val="13"/>
        </w:numPr>
        <w:spacing w:after="0"/>
        <w:rPr>
          <w:lang w:eastAsia="x-none"/>
        </w:rPr>
      </w:pPr>
      <w:r w:rsidRPr="000C0BDE">
        <w:rPr>
          <w:lang w:eastAsia="x-none"/>
        </w:rPr>
        <w:t>CA/DC</w:t>
      </w:r>
    </w:p>
    <w:p w14:paraId="234EB7FD" w14:textId="77777777" w:rsidR="005C4739" w:rsidRPr="000C0BDE" w:rsidRDefault="005C4739" w:rsidP="005C4739">
      <w:pPr>
        <w:numPr>
          <w:ilvl w:val="2"/>
          <w:numId w:val="13"/>
        </w:numPr>
        <w:spacing w:after="0"/>
        <w:rPr>
          <w:lang w:eastAsia="x-none"/>
        </w:rPr>
      </w:pPr>
      <w:r w:rsidRPr="000C0BDE">
        <w:rPr>
          <w:lang w:eastAsia="x-none"/>
        </w:rPr>
        <w:t xml:space="preserve">Quick activation/de-activation (e.g.,L1 signaling, MAC signaling) </w:t>
      </w:r>
    </w:p>
    <w:p w14:paraId="1DF52C2B" w14:textId="77777777" w:rsidR="005C4739" w:rsidRPr="000C0BDE" w:rsidRDefault="005C4739" w:rsidP="005C4739">
      <w:pPr>
        <w:numPr>
          <w:ilvl w:val="2"/>
          <w:numId w:val="13"/>
        </w:numPr>
        <w:spacing w:after="0"/>
        <w:rPr>
          <w:lang w:eastAsia="x-none"/>
        </w:rPr>
      </w:pPr>
      <w:r w:rsidRPr="000C0BDE">
        <w:rPr>
          <w:lang w:eastAsia="x-none"/>
        </w:rPr>
        <w:t>Efficient configuration of SCell</w:t>
      </w:r>
    </w:p>
    <w:p w14:paraId="61AC3D7E" w14:textId="77777777" w:rsidR="005C4739" w:rsidRPr="000C0BDE" w:rsidRDefault="005C4739" w:rsidP="005C4739">
      <w:pPr>
        <w:numPr>
          <w:ilvl w:val="3"/>
          <w:numId w:val="13"/>
        </w:numPr>
        <w:spacing w:after="0"/>
        <w:rPr>
          <w:lang w:eastAsia="x-none"/>
        </w:rPr>
      </w:pPr>
      <w:r w:rsidRPr="000C0BDE">
        <w:rPr>
          <w:lang w:eastAsia="x-none"/>
        </w:rPr>
        <w:t xml:space="preserve">E.g., Power saving with CSI/RRM measurements and beam management only but no PDCCH monitoring before activation (SCell dormancy) </w:t>
      </w:r>
    </w:p>
    <w:p w14:paraId="27BFFCBE" w14:textId="77777777" w:rsidR="005C4739" w:rsidRPr="000C0BDE" w:rsidRDefault="005C4739" w:rsidP="005C4739">
      <w:pPr>
        <w:numPr>
          <w:ilvl w:val="0"/>
          <w:numId w:val="13"/>
        </w:numPr>
        <w:spacing w:after="0"/>
        <w:rPr>
          <w:lang w:eastAsia="x-none"/>
        </w:rPr>
      </w:pPr>
      <w:r w:rsidRPr="000C0BDE">
        <w:rPr>
          <w:lang w:eastAsia="x-none"/>
        </w:rPr>
        <w:t xml:space="preserve">Antenna domain </w:t>
      </w:r>
    </w:p>
    <w:p w14:paraId="0B4FC311" w14:textId="77777777" w:rsidR="005C4739" w:rsidRPr="000C0BDE" w:rsidRDefault="005C4739" w:rsidP="005C4739">
      <w:pPr>
        <w:numPr>
          <w:ilvl w:val="1"/>
          <w:numId w:val="13"/>
        </w:numPr>
        <w:spacing w:after="0"/>
        <w:rPr>
          <w:lang w:eastAsia="x-none"/>
        </w:rPr>
      </w:pPr>
      <w:r w:rsidRPr="000C0BDE">
        <w:rPr>
          <w:lang w:eastAsia="x-none"/>
        </w:rPr>
        <w:t>Antenna adaptation</w:t>
      </w:r>
    </w:p>
    <w:p w14:paraId="0DFB25F1" w14:textId="77777777" w:rsidR="005C4739" w:rsidRPr="000C0BDE" w:rsidRDefault="005C4739" w:rsidP="005C4739">
      <w:pPr>
        <w:numPr>
          <w:ilvl w:val="2"/>
          <w:numId w:val="13"/>
        </w:numPr>
        <w:spacing w:after="0"/>
        <w:rPr>
          <w:lang w:eastAsia="x-none"/>
        </w:rPr>
      </w:pPr>
      <w:r w:rsidRPr="000C0BDE">
        <w:rPr>
          <w:lang w:eastAsia="x-none"/>
        </w:rPr>
        <w:t xml:space="preserve">Adaptation of number of panels/antenna with consideration of aspects, such as CSI measurements (for both Rx/Tx) </w:t>
      </w:r>
    </w:p>
    <w:p w14:paraId="76EB3BF4" w14:textId="77777777" w:rsidR="005C4739" w:rsidRPr="000C0BDE" w:rsidRDefault="005C4739" w:rsidP="005C4739">
      <w:pPr>
        <w:numPr>
          <w:ilvl w:val="2"/>
          <w:numId w:val="13"/>
        </w:numPr>
        <w:spacing w:after="0"/>
        <w:rPr>
          <w:lang w:eastAsia="x-none"/>
        </w:rPr>
      </w:pPr>
      <w:r w:rsidRPr="000C0BDE">
        <w:rPr>
          <w:lang w:eastAsia="x-none"/>
        </w:rPr>
        <w:t xml:space="preserve">Adaptation multi-antenna processing </w:t>
      </w:r>
    </w:p>
    <w:p w14:paraId="396802B1" w14:textId="77777777" w:rsidR="005C4739" w:rsidRPr="000C0BDE" w:rsidRDefault="005C4739" w:rsidP="005C4739">
      <w:pPr>
        <w:numPr>
          <w:ilvl w:val="0"/>
          <w:numId w:val="13"/>
        </w:numPr>
        <w:spacing w:after="0"/>
        <w:rPr>
          <w:lang w:eastAsia="x-none"/>
        </w:rPr>
      </w:pPr>
      <w:r w:rsidRPr="000C0BDE">
        <w:rPr>
          <w:lang w:eastAsia="x-none"/>
        </w:rPr>
        <w:t xml:space="preserve">UE processing time </w:t>
      </w:r>
    </w:p>
    <w:p w14:paraId="663C0E4D" w14:textId="77777777" w:rsidR="005C4739" w:rsidRPr="000C0BDE" w:rsidRDefault="005C4739" w:rsidP="005C4739">
      <w:pPr>
        <w:numPr>
          <w:ilvl w:val="1"/>
          <w:numId w:val="13"/>
        </w:numPr>
        <w:spacing w:after="0"/>
        <w:rPr>
          <w:lang w:eastAsia="x-none"/>
        </w:rPr>
      </w:pPr>
      <w:r w:rsidRPr="000C0BDE">
        <w:rPr>
          <w:lang w:eastAsia="x-none"/>
        </w:rPr>
        <w:t xml:space="preserve">Adaptation in UE processing time </w:t>
      </w:r>
    </w:p>
    <w:p w14:paraId="28FD7D2F" w14:textId="77777777" w:rsidR="005C4739" w:rsidRPr="000C0BDE" w:rsidRDefault="005C4739" w:rsidP="005C4739">
      <w:pPr>
        <w:numPr>
          <w:ilvl w:val="1"/>
          <w:numId w:val="13"/>
        </w:numPr>
        <w:spacing w:after="0"/>
        <w:rPr>
          <w:lang w:eastAsia="x-none"/>
        </w:rPr>
      </w:pPr>
      <w:r w:rsidRPr="000C0BDE">
        <w:rPr>
          <w:lang w:eastAsia="x-none"/>
        </w:rPr>
        <w:t xml:space="preserve">Timeline relaxing of UE processing </w:t>
      </w:r>
    </w:p>
    <w:p w14:paraId="1FB84C6B" w14:textId="77777777" w:rsidR="005C4739" w:rsidRPr="000C0BDE" w:rsidRDefault="005C4739" w:rsidP="005C4739">
      <w:pPr>
        <w:numPr>
          <w:ilvl w:val="0"/>
          <w:numId w:val="13"/>
        </w:numPr>
        <w:spacing w:after="0"/>
        <w:rPr>
          <w:lang w:eastAsia="x-none"/>
        </w:rPr>
      </w:pPr>
      <w:r w:rsidRPr="000C0BDE">
        <w:rPr>
          <w:lang w:eastAsia="x-none"/>
        </w:rPr>
        <w:t>Reduce PDCCH Monitoring</w:t>
      </w:r>
    </w:p>
    <w:p w14:paraId="7C585E43" w14:textId="77777777" w:rsidR="005C4739" w:rsidRPr="000C0BDE" w:rsidRDefault="005C4739" w:rsidP="005C4739">
      <w:pPr>
        <w:numPr>
          <w:ilvl w:val="1"/>
          <w:numId w:val="13"/>
        </w:numPr>
        <w:spacing w:after="0"/>
        <w:rPr>
          <w:lang w:eastAsia="x-none"/>
        </w:rPr>
      </w:pPr>
      <w:r w:rsidRPr="000C0BDE">
        <w:rPr>
          <w:lang w:eastAsia="x-none"/>
        </w:rPr>
        <w:t>Reduced number of PDCCH processing</w:t>
      </w:r>
    </w:p>
    <w:p w14:paraId="652535C9" w14:textId="77777777" w:rsidR="005C4739" w:rsidRPr="000C0BDE" w:rsidRDefault="005C4739" w:rsidP="005C4739">
      <w:pPr>
        <w:numPr>
          <w:ilvl w:val="2"/>
          <w:numId w:val="13"/>
        </w:numPr>
        <w:spacing w:after="0"/>
        <w:rPr>
          <w:lang w:eastAsia="x-none"/>
        </w:rPr>
      </w:pPr>
      <w:r w:rsidRPr="000C0BDE">
        <w:rPr>
          <w:lang w:eastAsia="x-none"/>
        </w:rPr>
        <w:t xml:space="preserve">Further reduce the number of PDCCH blind decoding </w:t>
      </w:r>
    </w:p>
    <w:p w14:paraId="5F8D4D30" w14:textId="77777777" w:rsidR="005C4739" w:rsidRPr="000C0BDE" w:rsidRDefault="005C4739" w:rsidP="005C4739">
      <w:pPr>
        <w:numPr>
          <w:ilvl w:val="2"/>
          <w:numId w:val="13"/>
        </w:numPr>
        <w:spacing w:after="0"/>
        <w:rPr>
          <w:lang w:eastAsia="x-none"/>
        </w:rPr>
      </w:pPr>
      <w:r w:rsidRPr="000C0BDE">
        <w:rPr>
          <w:lang w:eastAsia="x-none"/>
        </w:rPr>
        <w:lastRenderedPageBreak/>
        <w:t>Adaptation in CORESET, search space, PDCCH candidate, AL, CCE, DCI formats/RNTI monitoring</w:t>
      </w:r>
    </w:p>
    <w:p w14:paraId="4AD71D3A" w14:textId="77777777" w:rsidR="005C4739" w:rsidRPr="000C0BDE" w:rsidRDefault="005C4739" w:rsidP="005C4739">
      <w:pPr>
        <w:numPr>
          <w:ilvl w:val="2"/>
          <w:numId w:val="13"/>
        </w:numPr>
        <w:spacing w:after="0"/>
        <w:rPr>
          <w:lang w:eastAsia="x-none"/>
        </w:rPr>
      </w:pPr>
      <w:r w:rsidRPr="000C0BDE">
        <w:rPr>
          <w:lang w:eastAsia="x-none"/>
        </w:rPr>
        <w:t xml:space="preserve">UE/Network Assistant Information </w:t>
      </w:r>
    </w:p>
    <w:p w14:paraId="39891E66" w14:textId="77777777" w:rsidR="005C4739" w:rsidRPr="000C0BDE" w:rsidRDefault="005C4739" w:rsidP="005C4739">
      <w:pPr>
        <w:numPr>
          <w:ilvl w:val="2"/>
          <w:numId w:val="13"/>
        </w:numPr>
        <w:spacing w:after="0"/>
        <w:rPr>
          <w:lang w:eastAsia="x-none"/>
        </w:rPr>
      </w:pPr>
      <w:r w:rsidRPr="000C0BDE">
        <w:rPr>
          <w:lang w:eastAsia="x-none"/>
        </w:rPr>
        <w:t xml:space="preserve">Adaptive configured parameters </w:t>
      </w:r>
    </w:p>
    <w:p w14:paraId="5C601136" w14:textId="77777777" w:rsidR="005C4739" w:rsidRPr="000C0BDE" w:rsidRDefault="005C4739" w:rsidP="005C4739">
      <w:pPr>
        <w:numPr>
          <w:ilvl w:val="2"/>
          <w:numId w:val="13"/>
        </w:numPr>
        <w:spacing w:after="0"/>
        <w:rPr>
          <w:lang w:eastAsia="x-none"/>
        </w:rPr>
      </w:pPr>
      <w:r w:rsidRPr="000C0BDE">
        <w:rPr>
          <w:lang w:eastAsia="x-none"/>
        </w:rPr>
        <w:t>Association with C-DRX</w:t>
      </w:r>
    </w:p>
    <w:p w14:paraId="6C811C81" w14:textId="77777777" w:rsidR="005C4739" w:rsidRPr="000C0BDE" w:rsidRDefault="005C4739" w:rsidP="005C4739">
      <w:pPr>
        <w:numPr>
          <w:ilvl w:val="1"/>
          <w:numId w:val="13"/>
        </w:numPr>
        <w:spacing w:after="0"/>
        <w:rPr>
          <w:lang w:eastAsia="x-none"/>
        </w:rPr>
      </w:pPr>
      <w:r w:rsidRPr="000C0BDE">
        <w:rPr>
          <w:lang w:eastAsia="x-none"/>
        </w:rPr>
        <w:t>Network assistance</w:t>
      </w:r>
    </w:p>
    <w:p w14:paraId="302F838A" w14:textId="77777777" w:rsidR="005C4739" w:rsidRPr="000C0BDE" w:rsidRDefault="005C4739" w:rsidP="005C4739">
      <w:pPr>
        <w:numPr>
          <w:ilvl w:val="2"/>
          <w:numId w:val="13"/>
        </w:numPr>
        <w:spacing w:after="0"/>
        <w:rPr>
          <w:lang w:eastAsia="x-none"/>
        </w:rPr>
      </w:pPr>
      <w:r w:rsidRPr="000C0BDE">
        <w:rPr>
          <w:lang w:eastAsia="x-none"/>
        </w:rPr>
        <w:t xml:space="preserve">Decoupling of DL and UL grant </w:t>
      </w:r>
    </w:p>
    <w:p w14:paraId="29D61695" w14:textId="77777777" w:rsidR="005C4739" w:rsidRPr="000C0BDE" w:rsidRDefault="005C4739" w:rsidP="005C4739">
      <w:pPr>
        <w:numPr>
          <w:ilvl w:val="2"/>
          <w:numId w:val="13"/>
        </w:numPr>
        <w:spacing w:after="0"/>
        <w:rPr>
          <w:lang w:eastAsia="x-none"/>
        </w:rPr>
      </w:pPr>
      <w:r w:rsidRPr="000C0BDE">
        <w:rPr>
          <w:lang w:eastAsia="x-none"/>
        </w:rPr>
        <w:t xml:space="preserve">Configured RS for channel tracking and estimation </w:t>
      </w:r>
    </w:p>
    <w:p w14:paraId="152D169E" w14:textId="77777777" w:rsidR="005C4739" w:rsidRPr="000C0BDE" w:rsidRDefault="005C4739" w:rsidP="005C4739">
      <w:pPr>
        <w:numPr>
          <w:ilvl w:val="0"/>
          <w:numId w:val="13"/>
        </w:numPr>
        <w:spacing w:after="0"/>
        <w:rPr>
          <w:lang w:eastAsia="x-none"/>
        </w:rPr>
      </w:pPr>
      <w:r w:rsidRPr="000C0BDE">
        <w:rPr>
          <w:lang w:eastAsia="x-none"/>
        </w:rPr>
        <w:t>Assistant information for adaptation</w:t>
      </w:r>
    </w:p>
    <w:p w14:paraId="7DC95F9F" w14:textId="77777777" w:rsidR="005C4739" w:rsidRPr="000C0BDE" w:rsidRDefault="005C4739" w:rsidP="005C4739">
      <w:pPr>
        <w:numPr>
          <w:ilvl w:val="1"/>
          <w:numId w:val="13"/>
        </w:numPr>
        <w:spacing w:after="0"/>
        <w:rPr>
          <w:lang w:eastAsia="x-none"/>
        </w:rPr>
      </w:pPr>
      <w:r w:rsidRPr="000C0BDE">
        <w:rPr>
          <w:lang w:eastAsia="x-none"/>
        </w:rPr>
        <w:t>UE assistance:  UE assistant information/feedback used for adaptation in some domains</w:t>
      </w:r>
    </w:p>
    <w:p w14:paraId="316647C1" w14:textId="77777777" w:rsidR="005C4739" w:rsidRPr="000C0BDE" w:rsidRDefault="005C4739" w:rsidP="005C4739">
      <w:pPr>
        <w:numPr>
          <w:ilvl w:val="1"/>
          <w:numId w:val="13"/>
        </w:numPr>
        <w:spacing w:after="0"/>
        <w:rPr>
          <w:lang w:eastAsia="x-none"/>
        </w:rPr>
      </w:pPr>
      <w:r w:rsidRPr="000C0BDE">
        <w:rPr>
          <w:lang w:eastAsia="x-none"/>
        </w:rPr>
        <w:t xml:space="preserve">Adaptation profile </w:t>
      </w:r>
    </w:p>
    <w:p w14:paraId="241B4656" w14:textId="77777777" w:rsidR="005C4739" w:rsidRDefault="005C4739" w:rsidP="00752764">
      <w:pPr>
        <w:spacing w:after="0"/>
        <w:jc w:val="both"/>
        <w:rPr>
          <w:lang w:eastAsia="x-none"/>
        </w:rPr>
      </w:pPr>
    </w:p>
    <w:p w14:paraId="12BE9279" w14:textId="22D6C39E" w:rsidR="00FF038C" w:rsidRDefault="00010D96" w:rsidP="00752764">
      <w:pPr>
        <w:spacing w:after="0"/>
        <w:jc w:val="both"/>
        <w:rPr>
          <w:rFonts w:eastAsia="Malgun Gothic"/>
          <w:lang w:eastAsia="zh-CN"/>
        </w:rPr>
      </w:pPr>
      <w:r>
        <w:rPr>
          <w:rFonts w:eastAsia="Malgun Gothic"/>
          <w:lang w:eastAsia="zh-CN"/>
        </w:rPr>
        <w:t xml:space="preserve">This contribution </w:t>
      </w:r>
      <w:r w:rsidR="00FF038C">
        <w:rPr>
          <w:rFonts w:eastAsia="Malgun Gothic"/>
          <w:lang w:eastAsia="zh-CN"/>
        </w:rPr>
        <w:t>is an update to [2], considering</w:t>
      </w:r>
      <w:r>
        <w:rPr>
          <w:rFonts w:eastAsia="Malgun Gothic"/>
          <w:lang w:eastAsia="zh-CN"/>
        </w:rPr>
        <w:t xml:space="preserve"> UE adaptation </w:t>
      </w:r>
      <w:r w:rsidR="008961A5">
        <w:rPr>
          <w:rFonts w:eastAsia="Malgun Gothic"/>
          <w:lang w:eastAsia="zh-CN"/>
        </w:rPr>
        <w:t xml:space="preserve">schemes </w:t>
      </w:r>
      <w:r>
        <w:rPr>
          <w:rFonts w:eastAsia="Malgun Gothic"/>
          <w:lang w:eastAsia="zh-CN"/>
        </w:rPr>
        <w:t>for power saving</w:t>
      </w:r>
      <w:r w:rsidR="00A31E3C">
        <w:rPr>
          <w:rFonts w:eastAsia="Malgun Gothic"/>
          <w:lang w:eastAsia="zh-CN"/>
        </w:rPr>
        <w:t>s</w:t>
      </w:r>
      <w:r>
        <w:rPr>
          <w:rFonts w:eastAsia="Malgun Gothic"/>
          <w:lang w:eastAsia="zh-CN"/>
        </w:rPr>
        <w:t xml:space="preserve"> in NR R</w:t>
      </w:r>
      <w:r w:rsidR="00A31E3C">
        <w:rPr>
          <w:rFonts w:eastAsia="Malgun Gothic"/>
          <w:lang w:eastAsia="zh-CN"/>
        </w:rPr>
        <w:t>el</w:t>
      </w:r>
      <w:r>
        <w:rPr>
          <w:rFonts w:eastAsia="Malgun Gothic"/>
          <w:lang w:eastAsia="zh-CN"/>
        </w:rPr>
        <w:t>-16</w:t>
      </w:r>
      <w:r w:rsidR="00A31E3C">
        <w:rPr>
          <w:rFonts w:eastAsia="Malgun Gothic"/>
          <w:lang w:eastAsia="zh-CN"/>
        </w:rPr>
        <w:t xml:space="preserve"> and various corresponding components</w:t>
      </w:r>
      <w:r>
        <w:rPr>
          <w:rFonts w:eastAsia="Malgun Gothic"/>
          <w:lang w:eastAsia="zh-CN"/>
        </w:rPr>
        <w:t>.</w:t>
      </w:r>
    </w:p>
    <w:p w14:paraId="05607F99" w14:textId="77777777" w:rsidR="00ED124B" w:rsidRPr="00D445DA" w:rsidRDefault="00ED124B" w:rsidP="00010D96">
      <w:pPr>
        <w:spacing w:after="0"/>
        <w:rPr>
          <w:rFonts w:eastAsia="Malgun Gothic"/>
          <w:lang w:eastAsia="zh-CN"/>
        </w:rPr>
      </w:pPr>
    </w:p>
    <w:p w14:paraId="0AEB3A54" w14:textId="3AE4502E" w:rsidR="00831261" w:rsidRDefault="00010D96" w:rsidP="00ED124B">
      <w:pPr>
        <w:pStyle w:val="Heading1"/>
        <w:spacing w:before="0" w:after="60"/>
        <w:jc w:val="both"/>
        <w:rPr>
          <w:sz w:val="32"/>
          <w:szCs w:val="32"/>
          <w:lang w:val="en-US" w:eastAsia="zh-CN"/>
        </w:rPr>
      </w:pPr>
      <w:r>
        <w:rPr>
          <w:rFonts w:hint="eastAsia"/>
          <w:sz w:val="32"/>
          <w:szCs w:val="32"/>
          <w:lang w:val="en-US" w:eastAsia="zh-CN"/>
        </w:rPr>
        <w:t xml:space="preserve">UE </w:t>
      </w:r>
      <w:r>
        <w:rPr>
          <w:sz w:val="32"/>
          <w:szCs w:val="32"/>
          <w:lang w:val="en-US" w:eastAsia="zh-CN"/>
        </w:rPr>
        <w:t>adaptation Schemes for Power Saving</w:t>
      </w:r>
      <w:r w:rsidR="008961A5">
        <w:rPr>
          <w:sz w:val="32"/>
          <w:szCs w:val="32"/>
          <w:lang w:val="en-US" w:eastAsia="zh-CN"/>
        </w:rPr>
        <w:t>s</w:t>
      </w:r>
    </w:p>
    <w:p w14:paraId="48C57EF3" w14:textId="7BBC68D9" w:rsidR="00010D96" w:rsidRDefault="00010D96" w:rsidP="00752764">
      <w:pPr>
        <w:spacing w:after="0"/>
        <w:jc w:val="both"/>
        <w:rPr>
          <w:rFonts w:eastAsia="Malgun Gothic"/>
          <w:lang w:eastAsia="zh-CN"/>
        </w:rPr>
      </w:pPr>
      <w:r>
        <w:rPr>
          <w:rFonts w:eastAsia="Malgun Gothic"/>
          <w:lang w:eastAsia="zh-CN"/>
        </w:rPr>
        <w:t xml:space="preserve">In the following, </w:t>
      </w:r>
      <w:r w:rsidR="002C21E1">
        <w:rPr>
          <w:rFonts w:eastAsia="Malgun Gothic"/>
          <w:lang w:eastAsia="zh-CN"/>
        </w:rPr>
        <w:t>Rel-15</w:t>
      </w:r>
      <w:r w:rsidRPr="00C5740D">
        <w:rPr>
          <w:rFonts w:eastAsia="Malgun Gothic"/>
          <w:lang w:eastAsia="zh-CN"/>
        </w:rPr>
        <w:t xml:space="preserve"> network and power saving </w:t>
      </w:r>
      <w:r w:rsidR="00AB625A">
        <w:rPr>
          <w:rFonts w:eastAsia="Malgun Gothic"/>
          <w:lang w:eastAsia="zh-CN"/>
        </w:rPr>
        <w:t>mechanisms</w:t>
      </w:r>
      <w:r w:rsidRPr="00C5740D">
        <w:rPr>
          <w:rFonts w:eastAsia="Malgun Gothic"/>
          <w:lang w:eastAsia="zh-CN"/>
        </w:rPr>
        <w:t xml:space="preserve"> </w:t>
      </w:r>
      <w:r w:rsidR="002C21E1">
        <w:rPr>
          <w:rFonts w:eastAsia="Malgun Gothic"/>
          <w:lang w:eastAsia="zh-CN"/>
        </w:rPr>
        <w:t xml:space="preserve">and their potential enhancements </w:t>
      </w:r>
      <w:r>
        <w:rPr>
          <w:rFonts w:eastAsia="Malgun Gothic"/>
          <w:lang w:eastAsia="zh-CN"/>
        </w:rPr>
        <w:t>through</w:t>
      </w:r>
      <w:r w:rsidRPr="00C5740D">
        <w:rPr>
          <w:rFonts w:eastAsia="Malgun Gothic"/>
          <w:lang w:eastAsia="zh-CN"/>
        </w:rPr>
        <w:t xml:space="preserve"> </w:t>
      </w:r>
      <w:r w:rsidR="002C21E1">
        <w:rPr>
          <w:rFonts w:eastAsia="Malgun Gothic"/>
          <w:lang w:eastAsia="zh-CN"/>
        </w:rPr>
        <w:t xml:space="preserve">adaptation of various </w:t>
      </w:r>
      <w:r w:rsidR="00AB625A">
        <w:rPr>
          <w:rFonts w:eastAsia="Malgun Gothic"/>
          <w:lang w:eastAsia="zh-CN"/>
        </w:rPr>
        <w:t xml:space="preserve">UE </w:t>
      </w:r>
      <w:r w:rsidR="002C21E1">
        <w:rPr>
          <w:rFonts w:eastAsia="Malgun Gothic"/>
          <w:lang w:eastAsia="zh-CN"/>
        </w:rPr>
        <w:t>transmission</w:t>
      </w:r>
      <w:r w:rsidR="00AB625A">
        <w:rPr>
          <w:rFonts w:eastAsia="Malgun Gothic"/>
          <w:lang w:eastAsia="zh-CN"/>
        </w:rPr>
        <w:t>/reception configurations</w:t>
      </w:r>
      <w:r w:rsidRPr="00C5740D">
        <w:rPr>
          <w:rFonts w:eastAsia="Malgun Gothic"/>
          <w:lang w:eastAsia="zh-CN"/>
        </w:rPr>
        <w:t xml:space="preserve"> </w:t>
      </w:r>
      <w:r w:rsidR="00A31E3C">
        <w:rPr>
          <w:rFonts w:eastAsia="Malgun Gothic"/>
          <w:lang w:eastAsia="zh-CN"/>
        </w:rPr>
        <w:t xml:space="preserve">are considered </w:t>
      </w:r>
      <w:r>
        <w:rPr>
          <w:rFonts w:eastAsia="Malgun Gothic"/>
          <w:lang w:eastAsia="zh-CN"/>
        </w:rPr>
        <w:t xml:space="preserve">in </w:t>
      </w:r>
      <w:r w:rsidR="002C21E1">
        <w:rPr>
          <w:rFonts w:eastAsia="Malgun Gothic"/>
          <w:lang w:eastAsia="zh-CN"/>
        </w:rPr>
        <w:t>the temporal/frequency</w:t>
      </w:r>
      <w:r w:rsidR="003E7124">
        <w:rPr>
          <w:rFonts w:eastAsia="Malgun Gothic"/>
          <w:lang w:eastAsia="zh-CN"/>
        </w:rPr>
        <w:t>/</w:t>
      </w:r>
      <w:r w:rsidR="002C21E1">
        <w:rPr>
          <w:rFonts w:eastAsia="Malgun Gothic"/>
          <w:lang w:eastAsia="zh-CN"/>
        </w:rPr>
        <w:t xml:space="preserve">spatial </w:t>
      </w:r>
      <w:r w:rsidR="003E7124">
        <w:rPr>
          <w:rFonts w:eastAsia="Malgun Gothic"/>
          <w:lang w:eastAsia="zh-CN"/>
        </w:rPr>
        <w:t>domains</w:t>
      </w:r>
      <w:r>
        <w:rPr>
          <w:rFonts w:eastAsia="Malgun Gothic"/>
          <w:lang w:eastAsia="zh-CN"/>
        </w:rPr>
        <w:t xml:space="preserve"> in order to </w:t>
      </w:r>
      <w:r w:rsidR="00A31E3C">
        <w:rPr>
          <w:rFonts w:eastAsia="Malgun Gothic"/>
          <w:lang w:eastAsia="zh-CN"/>
        </w:rPr>
        <w:t>improve</w:t>
      </w:r>
      <w:r>
        <w:rPr>
          <w:rFonts w:eastAsia="Malgun Gothic"/>
          <w:lang w:eastAsia="zh-CN"/>
        </w:rPr>
        <w:t xml:space="preserve"> </w:t>
      </w:r>
      <w:r w:rsidR="003E7124">
        <w:rPr>
          <w:rFonts w:eastAsia="Malgun Gothic"/>
          <w:lang w:eastAsia="zh-CN"/>
        </w:rPr>
        <w:t xml:space="preserve">power efficiency to </w:t>
      </w:r>
      <w:r w:rsidR="00A31E3C">
        <w:rPr>
          <w:rFonts w:eastAsia="Malgun Gothic"/>
          <w:lang w:eastAsia="zh-CN"/>
        </w:rPr>
        <w:t>variation</w:t>
      </w:r>
      <w:r w:rsidR="002C21E1">
        <w:rPr>
          <w:rFonts w:eastAsia="Malgun Gothic"/>
          <w:lang w:eastAsia="zh-CN"/>
        </w:rPr>
        <w:t>s</w:t>
      </w:r>
      <w:r w:rsidR="00A31E3C">
        <w:rPr>
          <w:rFonts w:eastAsia="Malgun Gothic"/>
          <w:lang w:eastAsia="zh-CN"/>
        </w:rPr>
        <w:t xml:space="preserve"> in </w:t>
      </w:r>
      <w:r w:rsidR="003E7124">
        <w:rPr>
          <w:rFonts w:eastAsia="Malgun Gothic"/>
          <w:lang w:eastAsia="zh-CN"/>
        </w:rPr>
        <w:t xml:space="preserve">traffic demand/channel condition/link quality/UE status. </w:t>
      </w:r>
      <w:r w:rsidR="00AB625A">
        <w:rPr>
          <w:rFonts w:eastAsia="Malgun Gothic"/>
          <w:lang w:eastAsia="zh-CN"/>
        </w:rPr>
        <w:t>The following mechanisms need to be subsequently evaluated for potential benefits according to UE power c</w:t>
      </w:r>
      <w:r w:rsidR="001C1304">
        <w:rPr>
          <w:rFonts w:eastAsia="Malgun Gothic"/>
          <w:lang w:eastAsia="zh-CN"/>
        </w:rPr>
        <w:t xml:space="preserve">onsumption models, such as </w:t>
      </w:r>
      <w:r w:rsidR="001C1304" w:rsidRPr="002C3CE0">
        <w:rPr>
          <w:rFonts w:eastAsia="Malgun Gothic"/>
          <w:lang w:eastAsia="zh-CN"/>
        </w:rPr>
        <w:t>in</w:t>
      </w:r>
      <w:r w:rsidR="0082229C" w:rsidRPr="002C3CE0">
        <w:rPr>
          <w:rFonts w:eastAsia="Malgun Gothic"/>
          <w:lang w:eastAsia="zh-CN"/>
        </w:rPr>
        <w:t xml:space="preserve"> [1</w:t>
      </w:r>
      <w:r w:rsidR="00AB625A" w:rsidRPr="002C3CE0">
        <w:rPr>
          <w:rFonts w:eastAsia="Malgun Gothic"/>
          <w:lang w:eastAsia="zh-CN"/>
        </w:rPr>
        <w:t xml:space="preserve">], </w:t>
      </w:r>
      <w:r w:rsidR="00AB625A">
        <w:rPr>
          <w:rFonts w:eastAsia="Malgun Gothic"/>
          <w:lang w:eastAsia="zh-CN"/>
        </w:rPr>
        <w:t>together with corresponding required signaling for their support.</w:t>
      </w:r>
    </w:p>
    <w:p w14:paraId="549F1E0F" w14:textId="7750FFCF" w:rsidR="00AB625A" w:rsidRDefault="00AB625A" w:rsidP="00010D96">
      <w:pPr>
        <w:spacing w:after="0"/>
        <w:rPr>
          <w:rFonts w:eastAsia="Malgun Gothic"/>
          <w:lang w:eastAsia="zh-CN"/>
        </w:rPr>
      </w:pPr>
    </w:p>
    <w:p w14:paraId="615BCB77" w14:textId="6567E6BE" w:rsidR="00AB625A" w:rsidRDefault="00AB625A" w:rsidP="00752764">
      <w:pPr>
        <w:spacing w:after="0"/>
        <w:jc w:val="both"/>
        <w:rPr>
          <w:rFonts w:eastAsia="Malgun Gothic"/>
          <w:lang w:eastAsia="zh-CN"/>
        </w:rPr>
      </w:pPr>
      <w:r>
        <w:rPr>
          <w:rFonts w:eastAsia="Malgun Gothic"/>
          <w:lang w:eastAsia="zh-CN"/>
        </w:rPr>
        <w:t>A broad objective from the beginning of the SI should be to target mechanisms that do not penalize network operation, in order for a network to not have a material disincentive in deploying them. In general, a network that can advertise enhanced UE battery time should</w:t>
      </w:r>
      <w:r w:rsidR="00752764">
        <w:rPr>
          <w:rFonts w:eastAsia="Malgun Gothic"/>
          <w:lang w:eastAsia="zh-CN"/>
        </w:rPr>
        <w:t>,</w:t>
      </w:r>
      <w:r>
        <w:rPr>
          <w:rFonts w:eastAsia="Malgun Gothic"/>
          <w:lang w:eastAsia="zh-CN"/>
        </w:rPr>
        <w:t xml:space="preserve"> in principle</w:t>
      </w:r>
      <w:r w:rsidR="00752764">
        <w:rPr>
          <w:rFonts w:eastAsia="Malgun Gothic"/>
          <w:lang w:eastAsia="zh-CN"/>
        </w:rPr>
        <w:t>,</w:t>
      </w:r>
      <w:r>
        <w:rPr>
          <w:rFonts w:eastAsia="Malgun Gothic"/>
          <w:lang w:eastAsia="zh-CN"/>
        </w:rPr>
        <w:t xml:space="preserve"> have an advantage over another network that cannot offer similar UE battery time</w:t>
      </w:r>
      <w:r w:rsidR="00752764">
        <w:rPr>
          <w:rFonts w:eastAsia="Malgun Gothic"/>
          <w:lang w:eastAsia="zh-CN"/>
        </w:rPr>
        <w:t xml:space="preserve"> enhancements</w:t>
      </w:r>
      <w:r>
        <w:rPr>
          <w:rFonts w:eastAsia="Malgun Gothic"/>
          <w:lang w:eastAsia="zh-CN"/>
        </w:rPr>
        <w:t xml:space="preserve">. Further, mechanisms should focus on re-using Rel-15 signals/channels in order to avoid additional gNB/UE complexity but new signals/channels can also be considered if they offer material gains or new functionalities that can justify their introduction. Backward compatibility issues are not expected as NR Rel-15 does not have wideband or ‘always-on’ signaling and, if needed, provisions have been made </w:t>
      </w:r>
      <w:r w:rsidR="00752764">
        <w:rPr>
          <w:rFonts w:eastAsia="Malgun Gothic"/>
          <w:lang w:eastAsia="zh-CN"/>
        </w:rPr>
        <w:t xml:space="preserve">in Rel-15 </w:t>
      </w:r>
      <w:r>
        <w:rPr>
          <w:rFonts w:eastAsia="Malgun Gothic"/>
          <w:lang w:eastAsia="zh-CN"/>
        </w:rPr>
        <w:t>for the use of reserved time/frequency resources. Similar, any co-existence issue with LTE MTC/NB-IoT UEs is not expected</w:t>
      </w:r>
      <w:r w:rsidR="00D71837">
        <w:rPr>
          <w:rFonts w:eastAsia="Malgun Gothic"/>
          <w:lang w:eastAsia="zh-CN"/>
        </w:rPr>
        <w:t xml:space="preserve"> as operation for such UEs is in narrow-bands</w:t>
      </w:r>
      <w:r w:rsidR="00752764">
        <w:rPr>
          <w:rFonts w:eastAsia="Malgun Gothic"/>
          <w:lang w:eastAsia="zh-CN"/>
        </w:rPr>
        <w:t xml:space="preserve"> and NR operation is in configurable BWPs</w:t>
      </w:r>
      <w:r>
        <w:rPr>
          <w:rFonts w:eastAsia="Malgun Gothic"/>
          <w:lang w:eastAsia="zh-CN"/>
        </w:rPr>
        <w:t>.</w:t>
      </w:r>
    </w:p>
    <w:p w14:paraId="2C7CD83F" w14:textId="77777777" w:rsidR="00FF74A2" w:rsidRDefault="00FF74A2" w:rsidP="00FF74A2">
      <w:pPr>
        <w:spacing w:after="0"/>
        <w:rPr>
          <w:rFonts w:eastAsia="Malgun Gothic"/>
          <w:lang w:eastAsia="zh-CN"/>
        </w:rPr>
      </w:pPr>
    </w:p>
    <w:p w14:paraId="48D57436" w14:textId="3DB5775C" w:rsidR="00FF74A2" w:rsidRDefault="00FF74A2" w:rsidP="00010D96">
      <w:pPr>
        <w:spacing w:after="0"/>
        <w:rPr>
          <w:rFonts w:eastAsia="Malgun Gothic"/>
          <w:lang w:eastAsia="zh-CN"/>
        </w:rPr>
      </w:pPr>
      <w:r>
        <w:rPr>
          <w:rFonts w:eastAsia="Malgun Gothic"/>
          <w:lang w:eastAsia="zh-CN"/>
        </w:rPr>
        <w:t>The SI can focus on UEs with mobile broadband traffic. If necessary, UEs (also) supporting URLLC services can be considered</w:t>
      </w:r>
      <w:r w:rsidR="00752764">
        <w:rPr>
          <w:rFonts w:eastAsia="Malgun Gothic"/>
          <w:lang w:eastAsia="zh-CN"/>
        </w:rPr>
        <w:t xml:space="preserve"> but different solutions should be preferably avoided</w:t>
      </w:r>
      <w:r>
        <w:rPr>
          <w:rFonts w:eastAsia="Malgun Gothic"/>
          <w:lang w:eastAsia="zh-CN"/>
        </w:rPr>
        <w:t xml:space="preserve">. </w:t>
      </w:r>
    </w:p>
    <w:p w14:paraId="42665B87" w14:textId="77777777" w:rsidR="00ED124B" w:rsidRDefault="00ED124B" w:rsidP="00010D96">
      <w:pPr>
        <w:spacing w:after="0"/>
        <w:rPr>
          <w:rFonts w:eastAsia="Malgun Gothic"/>
          <w:lang w:eastAsia="zh-CN"/>
        </w:rPr>
      </w:pPr>
    </w:p>
    <w:p w14:paraId="3F01F29E" w14:textId="69D93366" w:rsidR="00010D96" w:rsidRPr="00010D96" w:rsidRDefault="00010D96" w:rsidP="00ED124B">
      <w:pPr>
        <w:pStyle w:val="Heading2"/>
        <w:numPr>
          <w:ilvl w:val="0"/>
          <w:numId w:val="0"/>
        </w:numPr>
        <w:spacing w:before="0" w:after="60"/>
        <w:rPr>
          <w:rFonts w:eastAsiaTheme="minorEastAsia"/>
          <w:sz w:val="22"/>
          <w:u w:val="single"/>
          <w:lang w:eastAsia="zh-CN"/>
        </w:rPr>
      </w:pPr>
      <w:r>
        <w:rPr>
          <w:lang w:eastAsia="zh-CN"/>
        </w:rPr>
        <w:t xml:space="preserve">2.1 </w:t>
      </w:r>
      <w:r w:rsidR="00E118E7" w:rsidRPr="00010D96">
        <w:rPr>
          <w:lang w:eastAsia="zh-CN"/>
        </w:rPr>
        <w:t>Dynamic PDCCH monitoring</w:t>
      </w:r>
    </w:p>
    <w:p w14:paraId="7F91F894" w14:textId="11C1471C" w:rsidR="00010D96" w:rsidRPr="00994CB1" w:rsidRDefault="00010D96" w:rsidP="00752764">
      <w:pPr>
        <w:spacing w:after="0"/>
        <w:jc w:val="both"/>
        <w:rPr>
          <w:rFonts w:eastAsia="Malgun Gothic"/>
          <w:lang w:eastAsia="ko-KR"/>
        </w:rPr>
      </w:pPr>
      <w:r w:rsidRPr="00994CB1">
        <w:rPr>
          <w:rFonts w:eastAsia="Malgun Gothic"/>
          <w:lang w:eastAsia="ko-KR"/>
        </w:rPr>
        <w:t>It has been extensively documented tha</w:t>
      </w:r>
      <w:r w:rsidR="00752764">
        <w:rPr>
          <w:rFonts w:eastAsia="Malgun Gothic"/>
          <w:lang w:eastAsia="ko-KR"/>
        </w:rPr>
        <w:t>t most of the UE modem power is</w:t>
      </w:r>
      <w:r w:rsidRPr="00994CB1">
        <w:rPr>
          <w:rFonts w:eastAsia="Malgun Gothic"/>
          <w:lang w:eastAsia="ko-KR"/>
        </w:rPr>
        <w:t xml:space="preserve"> </w:t>
      </w:r>
      <w:r w:rsidR="00D71837">
        <w:rPr>
          <w:rFonts w:eastAsia="Malgun Gothic"/>
          <w:lang w:eastAsia="ko-KR"/>
        </w:rPr>
        <w:t>consumed</w:t>
      </w:r>
      <w:r w:rsidRPr="00994CB1">
        <w:rPr>
          <w:rFonts w:eastAsia="Malgun Gothic"/>
          <w:lang w:eastAsia="ko-KR"/>
        </w:rPr>
        <w:t>, depending on the data traffic a</w:t>
      </w:r>
      <w:r>
        <w:rPr>
          <w:rFonts w:eastAsia="Malgun Gothic"/>
          <w:lang w:eastAsia="ko-KR"/>
        </w:rPr>
        <w:t xml:space="preserve">pplication, on monitoring PDCCH. </w:t>
      </w:r>
      <w:r w:rsidR="00586738">
        <w:rPr>
          <w:rFonts w:eastAsia="Malgun Gothic"/>
          <w:lang w:eastAsia="ko-KR"/>
        </w:rPr>
        <w:t>I</w:t>
      </w:r>
      <w:r w:rsidRPr="00994CB1">
        <w:rPr>
          <w:rFonts w:eastAsia="Malgun Gothic"/>
          <w:lang w:eastAsia="ko-KR"/>
        </w:rPr>
        <w:t xml:space="preserve">n many C-DRX periods </w:t>
      </w:r>
      <w:r w:rsidR="00D71837">
        <w:rPr>
          <w:rFonts w:eastAsia="Malgun Gothic"/>
          <w:lang w:eastAsia="ko-KR"/>
        </w:rPr>
        <w:t>a</w:t>
      </w:r>
      <w:r w:rsidRPr="00994CB1">
        <w:rPr>
          <w:rFonts w:eastAsia="Malgun Gothic"/>
          <w:lang w:eastAsia="ko-KR"/>
        </w:rPr>
        <w:t xml:space="preserve"> UE </w:t>
      </w:r>
      <w:r w:rsidR="00D71837">
        <w:rPr>
          <w:rFonts w:eastAsia="Malgun Gothic"/>
          <w:lang w:eastAsia="ko-KR"/>
        </w:rPr>
        <w:t>may</w:t>
      </w:r>
      <w:r w:rsidRPr="00994CB1">
        <w:rPr>
          <w:rFonts w:eastAsia="Malgun Gothic"/>
          <w:lang w:eastAsia="ko-KR"/>
        </w:rPr>
        <w:t xml:space="preserve"> not detect </w:t>
      </w:r>
      <w:r>
        <w:rPr>
          <w:rFonts w:eastAsia="Malgun Gothic"/>
          <w:lang w:eastAsia="ko-KR"/>
        </w:rPr>
        <w:t>any</w:t>
      </w:r>
      <w:r w:rsidRPr="00994CB1">
        <w:rPr>
          <w:rFonts w:eastAsia="Malgun Gothic"/>
          <w:lang w:eastAsia="ko-KR"/>
        </w:rPr>
        <w:t xml:space="preserve"> DCI format and, even in C-DRX periods where the UE detects a DCI format, the Inactivity Timer </w:t>
      </w:r>
      <w:r w:rsidR="00D71837">
        <w:rPr>
          <w:rFonts w:eastAsia="Malgun Gothic"/>
          <w:lang w:eastAsia="ko-KR"/>
        </w:rPr>
        <w:t xml:space="preserve">may </w:t>
      </w:r>
      <w:r w:rsidRPr="00994CB1">
        <w:rPr>
          <w:rFonts w:eastAsia="Malgun Gothic"/>
          <w:lang w:eastAsia="ko-KR"/>
        </w:rPr>
        <w:t xml:space="preserve">expire without the UE detecting another DCI format. </w:t>
      </w:r>
    </w:p>
    <w:p w14:paraId="36C38BD7" w14:textId="77777777" w:rsidR="006E7646" w:rsidRDefault="006E7646" w:rsidP="006E7646">
      <w:pPr>
        <w:spacing w:after="0"/>
        <w:rPr>
          <w:rFonts w:eastAsia="Malgun Gothic"/>
          <w:lang w:eastAsia="ko-KR"/>
        </w:rPr>
      </w:pPr>
    </w:p>
    <w:p w14:paraId="6A2778A4" w14:textId="2AA4D6A6" w:rsidR="00966780" w:rsidRDefault="00966780" w:rsidP="00752764">
      <w:pPr>
        <w:spacing w:after="0"/>
        <w:jc w:val="both"/>
        <w:rPr>
          <w:rFonts w:eastAsia="Malgun Gothic"/>
          <w:lang w:eastAsia="zh-CN"/>
        </w:rPr>
      </w:pPr>
      <w:r>
        <w:rPr>
          <w:rFonts w:eastAsia="Malgun Gothic"/>
          <w:lang w:eastAsia="zh-CN"/>
        </w:rPr>
        <w:lastRenderedPageBreak/>
        <w:t>Unlike LTE where a UE has fixed PDCCH monitoring occasions, NR supports d</w:t>
      </w:r>
      <w:r w:rsidRPr="00853ED5">
        <w:rPr>
          <w:rFonts w:eastAsia="Malgun Gothic"/>
          <w:lang w:eastAsia="zh-CN"/>
        </w:rPr>
        <w:t>uty-</w:t>
      </w:r>
      <w:r>
        <w:rPr>
          <w:rFonts w:eastAsia="Malgun Gothic"/>
          <w:lang w:eastAsia="zh-CN"/>
        </w:rPr>
        <w:t>cycle based PDCCH monitoring with configurable PDCCH candidates and configurable monitoring periodicity and duration</w:t>
      </w:r>
      <w:r w:rsidR="00D71837">
        <w:rPr>
          <w:rFonts w:eastAsia="Malgun Gothic"/>
          <w:lang w:eastAsia="zh-CN"/>
        </w:rPr>
        <w:t xml:space="preserve"> per search space set</w:t>
      </w:r>
      <w:r>
        <w:rPr>
          <w:rFonts w:eastAsia="Malgun Gothic"/>
          <w:lang w:eastAsia="zh-CN"/>
        </w:rPr>
        <w:t xml:space="preserve">. However, reconfiguration </w:t>
      </w:r>
      <w:r w:rsidR="00D71837">
        <w:rPr>
          <w:rFonts w:eastAsia="Malgun Gothic"/>
          <w:lang w:eastAsia="zh-CN"/>
        </w:rPr>
        <w:t xml:space="preserve">of parameters </w:t>
      </w:r>
      <w:r>
        <w:rPr>
          <w:rFonts w:eastAsia="Malgun Gothic"/>
          <w:lang w:eastAsia="zh-CN"/>
        </w:rPr>
        <w:t>for search spaces sets is by RRC signaling and therefore has limited applicability</w:t>
      </w:r>
      <w:r w:rsidRPr="00F85690">
        <w:rPr>
          <w:rFonts w:eastAsia="Malgun Gothic"/>
          <w:lang w:eastAsia="zh-CN"/>
        </w:rPr>
        <w:t xml:space="preserve"> </w:t>
      </w:r>
      <w:r>
        <w:rPr>
          <w:rFonts w:eastAsia="Malgun Gothic"/>
          <w:lang w:eastAsia="zh-CN"/>
        </w:rPr>
        <w:t>for</w:t>
      </w:r>
      <w:r w:rsidRPr="00F85690">
        <w:rPr>
          <w:rFonts w:eastAsia="Malgun Gothic"/>
          <w:lang w:eastAsia="zh-CN"/>
        </w:rPr>
        <w:t xml:space="preserve"> adapti</w:t>
      </w:r>
      <w:r>
        <w:rPr>
          <w:rFonts w:eastAsia="Malgun Gothic"/>
          <w:lang w:eastAsia="zh-CN"/>
        </w:rPr>
        <w:t>ng</w:t>
      </w:r>
      <w:r w:rsidRPr="00F85690">
        <w:rPr>
          <w:rFonts w:eastAsia="Malgun Gothic"/>
          <w:lang w:eastAsia="zh-CN"/>
        </w:rPr>
        <w:t xml:space="preserve"> to dynamic traffic pattern</w:t>
      </w:r>
      <w:r>
        <w:rPr>
          <w:rFonts w:eastAsia="Malgun Gothic"/>
          <w:lang w:eastAsia="zh-CN"/>
        </w:rPr>
        <w:t>s</w:t>
      </w:r>
      <w:r w:rsidRPr="00F85690">
        <w:rPr>
          <w:rFonts w:eastAsia="Malgun Gothic"/>
          <w:lang w:eastAsia="zh-CN"/>
        </w:rPr>
        <w:t>.</w:t>
      </w:r>
      <w:r>
        <w:rPr>
          <w:rFonts w:eastAsia="Malgun Gothic"/>
          <w:lang w:eastAsia="zh-CN"/>
        </w:rPr>
        <w:t xml:space="preserve"> When the buffer status or the channel conditions for a UE change, it can be beneficial to either increase or decrease PDCCH monitoring</w:t>
      </w:r>
      <w:r w:rsidR="00D71837">
        <w:rPr>
          <w:rFonts w:eastAsia="Malgun Gothic"/>
          <w:lang w:eastAsia="zh-CN"/>
        </w:rPr>
        <w:t xml:space="preserve"> (including skipping PDCCH monitoring for one or more C-DRX periods)</w:t>
      </w:r>
      <w:r>
        <w:rPr>
          <w:rFonts w:eastAsia="Malgun Gothic"/>
          <w:lang w:eastAsia="zh-CN"/>
        </w:rPr>
        <w:t xml:space="preserve">. Both can have an impact on UE power consumption either by </w:t>
      </w:r>
      <w:r w:rsidR="00D71837">
        <w:rPr>
          <w:rFonts w:eastAsia="Malgun Gothic"/>
          <w:lang w:eastAsia="zh-CN"/>
        </w:rPr>
        <w:t xml:space="preserve">increasing PDCCH monitoring to </w:t>
      </w:r>
      <w:r>
        <w:rPr>
          <w:rFonts w:eastAsia="Malgun Gothic"/>
          <w:lang w:eastAsia="zh-CN"/>
        </w:rPr>
        <w:t>reduc</w:t>
      </w:r>
      <w:r w:rsidR="00D71837">
        <w:rPr>
          <w:rFonts w:eastAsia="Malgun Gothic"/>
          <w:lang w:eastAsia="zh-CN"/>
        </w:rPr>
        <w:t>e</w:t>
      </w:r>
      <w:r>
        <w:rPr>
          <w:rFonts w:eastAsia="Malgun Gothic"/>
          <w:lang w:eastAsia="zh-CN"/>
        </w:rPr>
        <w:t xml:space="preserve"> a time required to complete </w:t>
      </w:r>
      <w:r w:rsidR="00D71837">
        <w:rPr>
          <w:rFonts w:eastAsia="Malgun Gothic"/>
          <w:lang w:eastAsia="zh-CN"/>
        </w:rPr>
        <w:t>a</w:t>
      </w:r>
      <w:r>
        <w:rPr>
          <w:rFonts w:eastAsia="Malgun Gothic"/>
          <w:lang w:eastAsia="zh-CN"/>
        </w:rPr>
        <w:t xml:space="preserve"> session (e.g. buffer increases or channel conditions improve) or by </w:t>
      </w:r>
      <w:r w:rsidR="00D71837">
        <w:rPr>
          <w:rFonts w:eastAsia="Malgun Gothic"/>
          <w:lang w:eastAsia="zh-CN"/>
        </w:rPr>
        <w:t>decreasing (including skipping)</w:t>
      </w:r>
      <w:r>
        <w:rPr>
          <w:rFonts w:eastAsia="Malgun Gothic"/>
          <w:lang w:eastAsia="zh-CN"/>
        </w:rPr>
        <w:t xml:space="preserve"> PDCCH monitoring (e.g. buffer is empty or channel conditions deteriorate and UE may not be scheduled at least in some search space sets).</w:t>
      </w:r>
    </w:p>
    <w:p w14:paraId="0980474A" w14:textId="10596EA5" w:rsidR="00F45B94" w:rsidRDefault="00F45B94" w:rsidP="00314AB6">
      <w:pPr>
        <w:spacing w:after="0"/>
        <w:jc w:val="both"/>
        <w:rPr>
          <w:rFonts w:eastAsia="Malgun Gothic"/>
          <w:lang w:eastAsia="ko-KR"/>
        </w:rPr>
      </w:pPr>
    </w:p>
    <w:p w14:paraId="2791E597" w14:textId="256C758D" w:rsidR="00F45B94" w:rsidRDefault="00F45B94" w:rsidP="00F45B94">
      <w:pPr>
        <w:spacing w:after="0"/>
        <w:rPr>
          <w:rFonts w:eastAsia="Malgun Gothic"/>
          <w:lang w:eastAsia="zh-CN"/>
        </w:rPr>
      </w:pPr>
      <w:r>
        <w:rPr>
          <w:rFonts w:eastAsia="Malgun Gothic"/>
          <w:lang w:eastAsia="ko-KR"/>
        </w:rPr>
        <w:t>Potential UE power savings from dynamic adaptations to PDCCH monitoring</w:t>
      </w:r>
      <w:r>
        <w:rPr>
          <w:rFonts w:eastAsia="Malgun Gothic"/>
          <w:lang w:eastAsia="zh-CN"/>
        </w:rPr>
        <w:t xml:space="preserve"> can be</w:t>
      </w:r>
      <w:r w:rsidR="0056490C">
        <w:rPr>
          <w:rFonts w:eastAsia="Malgun Gothic"/>
          <w:lang w:eastAsia="zh-CN"/>
        </w:rPr>
        <w:t xml:space="preserve"> dynamic</w:t>
      </w:r>
      <w:r>
        <w:rPr>
          <w:rFonts w:eastAsia="Malgun Gothic"/>
          <w:lang w:eastAsia="zh-CN"/>
        </w:rPr>
        <w:t xml:space="preserve"> scaling of PDCCH monitoring configuration parameters in time domain, such as </w:t>
      </w:r>
    </w:p>
    <w:p w14:paraId="3A032C1E" w14:textId="0072C7B2" w:rsidR="00F45B94" w:rsidRDefault="00F45B94" w:rsidP="00F45B94">
      <w:pPr>
        <w:pStyle w:val="ListParagraph"/>
        <w:numPr>
          <w:ilvl w:val="0"/>
          <w:numId w:val="7"/>
        </w:numPr>
        <w:spacing w:after="0"/>
        <w:ind w:firstLineChars="0"/>
        <w:rPr>
          <w:rFonts w:eastAsia="Malgun Gothic"/>
          <w:lang w:eastAsia="zh-CN"/>
        </w:rPr>
      </w:pPr>
      <w:r>
        <w:rPr>
          <w:rFonts w:eastAsia="Malgun Gothic"/>
          <w:lang w:eastAsia="zh-CN"/>
        </w:rPr>
        <w:t>(de)activation of search space set(s)</w:t>
      </w:r>
    </w:p>
    <w:p w14:paraId="3885B39C" w14:textId="0DF97925" w:rsidR="00F45B94" w:rsidRDefault="00F45B94" w:rsidP="00F45B94">
      <w:pPr>
        <w:pStyle w:val="ListParagraph"/>
        <w:numPr>
          <w:ilvl w:val="0"/>
          <w:numId w:val="7"/>
        </w:numPr>
        <w:spacing w:after="0"/>
        <w:ind w:firstLineChars="0"/>
        <w:rPr>
          <w:rFonts w:eastAsia="Malgun Gothic"/>
          <w:lang w:eastAsia="zh-CN"/>
        </w:rPr>
      </w:pPr>
      <w:r>
        <w:rPr>
          <w:rFonts w:eastAsia="Malgun Gothic"/>
          <w:lang w:eastAsia="zh-CN"/>
        </w:rPr>
        <w:t>the periodicity or duration per configured search space</w:t>
      </w:r>
      <w:r w:rsidR="00B91704">
        <w:rPr>
          <w:rFonts w:eastAsia="Malgun Gothic"/>
          <w:lang w:eastAsia="zh-CN"/>
        </w:rPr>
        <w:t xml:space="preserve"> set</w:t>
      </w:r>
    </w:p>
    <w:p w14:paraId="5EC94B59" w14:textId="346A224B" w:rsidR="00F45B94" w:rsidRDefault="00F45B94" w:rsidP="00F45B94">
      <w:pPr>
        <w:spacing w:after="0"/>
        <w:rPr>
          <w:rFonts w:eastAsia="Malgun Gothic"/>
          <w:lang w:eastAsia="zh-CN"/>
        </w:rPr>
      </w:pPr>
    </w:p>
    <w:p w14:paraId="4C88C05B" w14:textId="51E3C2BF" w:rsidR="00CD16D0" w:rsidRDefault="00CB6257" w:rsidP="00022837">
      <w:pPr>
        <w:spacing w:after="0"/>
        <w:rPr>
          <w:rFonts w:eastAsia="Malgun Gothic"/>
          <w:lang w:eastAsia="zh-CN"/>
        </w:rPr>
      </w:pPr>
      <w:r>
        <w:rPr>
          <w:rFonts w:eastAsia="Malgun Gothic"/>
          <w:lang w:eastAsia="zh-CN"/>
        </w:rPr>
        <w:t xml:space="preserve">To reduce the network overhead, </w:t>
      </w:r>
      <w:r w:rsidR="009739CD">
        <w:rPr>
          <w:rFonts w:eastAsia="Malgun Gothic"/>
          <w:lang w:eastAsia="zh-CN"/>
        </w:rPr>
        <w:t xml:space="preserve">1 bit </w:t>
      </w:r>
      <w:r w:rsidR="0056490C">
        <w:rPr>
          <w:rFonts w:eastAsia="Malgun Gothic"/>
          <w:lang w:eastAsia="zh-CN"/>
        </w:rPr>
        <w:t>power saving signal</w:t>
      </w:r>
      <w:r w:rsidR="00B57AC0">
        <w:rPr>
          <w:rFonts w:eastAsia="Malgun Gothic"/>
          <w:lang w:eastAsia="zh-CN"/>
        </w:rPr>
        <w:t xml:space="preserve"> can be used to support dynamic adaptation on PDCCH monitoring periodicity.</w:t>
      </w:r>
      <w:r w:rsidR="0056490C">
        <w:rPr>
          <w:rFonts w:eastAsia="Malgun Gothic"/>
          <w:lang w:eastAsia="zh-CN"/>
        </w:rPr>
        <w:t xml:space="preserve"> </w:t>
      </w:r>
      <w:r w:rsidR="002F4E99">
        <w:rPr>
          <w:rFonts w:eastAsia="Malgun Gothic"/>
          <w:lang w:eastAsia="zh-CN"/>
        </w:rPr>
        <w:t>“1</w:t>
      </w:r>
      <w:r w:rsidR="00022837" w:rsidRPr="00F45B94">
        <w:rPr>
          <w:rFonts w:eastAsia="Malgun Gothic"/>
          <w:lang w:eastAsia="zh-CN"/>
        </w:rPr>
        <w:t xml:space="preserve">” can indicate to </w:t>
      </w:r>
      <w:r w:rsidR="009739CD">
        <w:rPr>
          <w:rFonts w:eastAsia="Malgun Gothic"/>
          <w:lang w:eastAsia="zh-CN"/>
        </w:rPr>
        <w:t>double</w:t>
      </w:r>
      <w:r w:rsidR="0056490C">
        <w:rPr>
          <w:rFonts w:eastAsia="Malgun Gothic"/>
          <w:lang w:eastAsia="zh-CN"/>
        </w:rPr>
        <w:t xml:space="preserve"> the PDCCH monitoring periodicity when the </w:t>
      </w:r>
      <w:r w:rsidR="009739CD">
        <w:rPr>
          <w:rFonts w:eastAsia="Malgun Gothic"/>
          <w:lang w:eastAsia="zh-CN"/>
        </w:rPr>
        <w:t>traffic load is small, for example</w:t>
      </w:r>
      <w:r w:rsidR="00B57AC0">
        <w:rPr>
          <w:rFonts w:eastAsia="Malgun Gothic"/>
          <w:lang w:eastAsia="zh-CN"/>
        </w:rPr>
        <w:t>,</w:t>
      </w:r>
      <w:r w:rsidR="009739CD">
        <w:rPr>
          <w:rFonts w:eastAsia="Malgun Gothic"/>
          <w:lang w:eastAsia="zh-CN"/>
        </w:rPr>
        <w:t xml:space="preserve"> less than </w:t>
      </w:r>
      <w:r w:rsidR="00B91704">
        <w:rPr>
          <w:rFonts w:eastAsia="Malgun Gothic"/>
          <w:lang w:eastAsia="zh-CN"/>
        </w:rPr>
        <w:t>2</w:t>
      </w:r>
      <w:r w:rsidR="009739CD">
        <w:rPr>
          <w:rFonts w:eastAsia="Malgun Gothic"/>
          <w:lang w:eastAsia="zh-CN"/>
        </w:rPr>
        <w:t xml:space="preserve">5% of </w:t>
      </w:r>
      <w:r w:rsidR="002F4E99">
        <w:rPr>
          <w:rFonts w:eastAsia="Malgun Gothic"/>
          <w:lang w:eastAsia="zh-CN"/>
        </w:rPr>
        <w:t>PDCCH occasions</w:t>
      </w:r>
      <w:r w:rsidR="009739CD">
        <w:rPr>
          <w:rFonts w:eastAsia="Malgun Gothic"/>
          <w:lang w:eastAsia="zh-CN"/>
        </w:rPr>
        <w:t xml:space="preserve"> within the monitoring p</w:t>
      </w:r>
      <w:r w:rsidR="00B57AC0">
        <w:rPr>
          <w:rFonts w:eastAsia="Malgun Gothic"/>
          <w:lang w:eastAsia="zh-CN"/>
        </w:rPr>
        <w:t xml:space="preserve">eriod are used with grant. </w:t>
      </w:r>
      <w:r w:rsidR="002F4E99">
        <w:rPr>
          <w:rFonts w:eastAsia="Malgun Gothic"/>
          <w:lang w:eastAsia="zh-CN"/>
        </w:rPr>
        <w:t>“0</w:t>
      </w:r>
      <w:r w:rsidR="009739CD">
        <w:rPr>
          <w:rFonts w:eastAsia="Malgun Gothic"/>
          <w:lang w:eastAsia="zh-CN"/>
        </w:rPr>
        <w:t xml:space="preserve">” can indicate to decrease the PDCCH monitoring periodicity by half when the traffic load </w:t>
      </w:r>
      <w:r w:rsidR="00B57AC0">
        <w:rPr>
          <w:rFonts w:eastAsia="Malgun Gothic"/>
          <w:lang w:eastAsia="zh-CN"/>
        </w:rPr>
        <w:t xml:space="preserve">is large, for example, when </w:t>
      </w:r>
      <w:r w:rsidR="002F4E99">
        <w:rPr>
          <w:rFonts w:eastAsia="Malgun Gothic"/>
          <w:lang w:eastAsia="zh-CN"/>
        </w:rPr>
        <w:t xml:space="preserve">PDCCH </w:t>
      </w:r>
      <w:r w:rsidR="00B57AC0">
        <w:rPr>
          <w:rFonts w:eastAsia="Malgun Gothic"/>
          <w:lang w:eastAsia="zh-CN"/>
        </w:rPr>
        <w:t>occasions within the monitoring period are not enough to grant the transmission of arrived packets</w:t>
      </w:r>
      <w:r w:rsidR="00CD16D0">
        <w:rPr>
          <w:rFonts w:eastAsia="Malgun Gothic"/>
          <w:lang w:eastAsia="zh-CN"/>
        </w:rPr>
        <w:t xml:space="preserve"> in the buffer</w:t>
      </w:r>
      <w:r w:rsidR="00B57AC0">
        <w:rPr>
          <w:rFonts w:eastAsia="Malgun Gothic"/>
          <w:lang w:eastAsia="zh-CN"/>
        </w:rPr>
        <w:t>.</w:t>
      </w:r>
    </w:p>
    <w:p w14:paraId="49E996AC" w14:textId="16A53230" w:rsidR="007A4451" w:rsidRDefault="007A4451" w:rsidP="009C61EC">
      <w:pPr>
        <w:spacing w:after="0"/>
        <w:rPr>
          <w:rFonts w:eastAsia="Malgun Gothic"/>
          <w:lang w:eastAsia="zh-CN"/>
        </w:rPr>
      </w:pPr>
    </w:p>
    <w:p w14:paraId="4020FE36" w14:textId="51B80340" w:rsidR="007A4451" w:rsidRDefault="007A4451" w:rsidP="00CD16D0">
      <w:pPr>
        <w:spacing w:after="0"/>
        <w:jc w:val="center"/>
        <w:rPr>
          <w:rFonts w:eastAsia="Malgun Gothic"/>
          <w:lang w:eastAsia="zh-CN"/>
        </w:rPr>
      </w:pPr>
      <w:r w:rsidRPr="007A4451">
        <w:rPr>
          <w:rFonts w:eastAsia="Malgun Gothic"/>
          <w:noProof/>
          <w:lang w:eastAsia="zh-CN"/>
        </w:rPr>
        <w:drawing>
          <wp:inline distT="0" distB="0" distL="0" distR="0" wp14:anchorId="784E07C7" wp14:editId="5F65D644">
            <wp:extent cx="2758381" cy="2070100"/>
            <wp:effectExtent l="0" t="0" r="4445" b="6350"/>
            <wp:docPr id="2" name="Picture 2" descr="C:\Users\qiongjie.l\Desktop\SRA\Projects\NR_UE_power_consumption\95\drafts\figure1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qiongjie.l\Desktop\SRA\Projects\NR_UE_power_consumption\95\drafts\figure1_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959" cy="2073536"/>
                    </a:xfrm>
                    <a:prstGeom prst="rect">
                      <a:avLst/>
                    </a:prstGeom>
                    <a:noFill/>
                    <a:ln>
                      <a:noFill/>
                    </a:ln>
                  </pic:spPr>
                </pic:pic>
              </a:graphicData>
            </a:graphic>
          </wp:inline>
        </w:drawing>
      </w:r>
      <w:r>
        <w:rPr>
          <w:rFonts w:eastAsia="Malgun Gothic"/>
          <w:lang w:eastAsia="zh-CN"/>
        </w:rPr>
        <w:t xml:space="preserve">  </w:t>
      </w:r>
      <w:r w:rsidRPr="007A4451">
        <w:rPr>
          <w:rFonts w:eastAsia="Malgun Gothic"/>
          <w:noProof/>
          <w:lang w:eastAsia="zh-CN"/>
        </w:rPr>
        <w:drawing>
          <wp:inline distT="0" distB="0" distL="0" distR="0" wp14:anchorId="6ABED106" wp14:editId="5E5A2014">
            <wp:extent cx="2735108" cy="2052634"/>
            <wp:effectExtent l="0" t="0" r="8255" b="5080"/>
            <wp:docPr id="6" name="Picture 6" descr="C:\Users\qiongjie.l\Desktop\SRA\Projects\NR_UE_power_consumption\95\drafts\figure1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qiongjie.l\Desktop\SRA\Projects\NR_UE_power_consumption\95\drafts\figure1_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42924" cy="2058500"/>
                    </a:xfrm>
                    <a:prstGeom prst="rect">
                      <a:avLst/>
                    </a:prstGeom>
                    <a:noFill/>
                    <a:ln>
                      <a:noFill/>
                    </a:ln>
                  </pic:spPr>
                </pic:pic>
              </a:graphicData>
            </a:graphic>
          </wp:inline>
        </w:drawing>
      </w:r>
    </w:p>
    <w:p w14:paraId="5364AC48" w14:textId="53F03A9F" w:rsidR="00CD16D0" w:rsidRPr="00531A0E" w:rsidRDefault="00CD16D0" w:rsidP="00531A0E">
      <w:pPr>
        <w:spacing w:after="0"/>
        <w:jc w:val="center"/>
        <w:rPr>
          <w:rFonts w:eastAsia="Malgun Gothic"/>
          <w:lang w:eastAsia="zh-CN"/>
        </w:rPr>
      </w:pPr>
      <w:r>
        <w:rPr>
          <w:rFonts w:eastAsia="Malgun Gothic"/>
          <w:lang w:eastAsia="zh-CN"/>
        </w:rPr>
        <w:t>(a) Power saving gain                             (b)</w:t>
      </w:r>
      <w:r w:rsidR="004D11B5">
        <w:rPr>
          <w:rFonts w:eastAsia="Malgun Gothic"/>
          <w:lang w:eastAsia="zh-CN"/>
        </w:rPr>
        <w:t xml:space="preserve"> Average l</w:t>
      </w:r>
      <w:r>
        <w:rPr>
          <w:rFonts w:eastAsia="Malgun Gothic"/>
          <w:lang w:eastAsia="zh-CN"/>
        </w:rPr>
        <w:t>atency</w:t>
      </w:r>
    </w:p>
    <w:p w14:paraId="26F2CB3B" w14:textId="20D6B29E" w:rsidR="00CD16D0" w:rsidRDefault="00CD16D0" w:rsidP="00CB6257">
      <w:pPr>
        <w:spacing w:after="0"/>
        <w:jc w:val="center"/>
        <w:rPr>
          <w:b/>
        </w:rPr>
      </w:pPr>
      <w:r w:rsidRPr="00CD16D0">
        <w:rPr>
          <w:rFonts w:eastAsia="Times New Roman"/>
          <w:b/>
          <w:snapToGrid w:val="0"/>
          <w:color w:val="000000"/>
          <w:w w:val="0"/>
          <w:sz w:val="0"/>
          <w:szCs w:val="0"/>
          <w:u w:color="000000"/>
          <w:bdr w:val="none" w:sz="0" w:space="0" w:color="000000"/>
          <w:shd w:val="clear" w:color="000000" w:fill="000000"/>
          <w:lang w:val="x-none" w:eastAsia="x-none" w:bidi="x-none"/>
        </w:rPr>
        <w:t>(a</w:t>
      </w:r>
      <w:r w:rsidRPr="00CD16D0">
        <w:rPr>
          <w:b/>
        </w:rPr>
        <w:t xml:space="preserve">FIGURE 1: Simulation on power saving gain and latency for dynamic PDCCH monitoring adaptation </w:t>
      </w:r>
      <w:r w:rsidR="007A4451">
        <w:rPr>
          <w:b/>
        </w:rPr>
        <w:t>relative to</w:t>
      </w:r>
      <w:r w:rsidR="007A4451" w:rsidRPr="00CD16D0">
        <w:rPr>
          <w:b/>
        </w:rPr>
        <w:t xml:space="preserve"> </w:t>
      </w:r>
      <w:r w:rsidRPr="00CD16D0">
        <w:rPr>
          <w:b/>
        </w:rPr>
        <w:t>legacy PDCCH monitoring with periodicity of 1 slot</w:t>
      </w:r>
      <w:r w:rsidR="007A4451">
        <w:rPr>
          <w:b/>
        </w:rPr>
        <w:t xml:space="preserve"> </w:t>
      </w:r>
      <w:r w:rsidR="009C61EC">
        <w:rPr>
          <w:b/>
        </w:rPr>
        <w:t xml:space="preserve">for FTP </w:t>
      </w:r>
      <w:r w:rsidR="007A4451">
        <w:rPr>
          <w:b/>
        </w:rPr>
        <w:t>traffic</w:t>
      </w:r>
    </w:p>
    <w:p w14:paraId="50D29F1A" w14:textId="77777777" w:rsidR="00CB6257" w:rsidRPr="00CB6257" w:rsidRDefault="00CB6257" w:rsidP="00CB6257">
      <w:pPr>
        <w:spacing w:after="0"/>
        <w:jc w:val="center"/>
        <w:rPr>
          <w:rFonts w:eastAsia="Times New Roman"/>
          <w:b/>
          <w:snapToGrid w:val="0"/>
          <w:color w:val="000000"/>
          <w:w w:val="0"/>
          <w:sz w:val="0"/>
          <w:szCs w:val="0"/>
          <w:u w:color="000000"/>
          <w:bdr w:val="none" w:sz="0" w:space="0" w:color="000000"/>
          <w:shd w:val="clear" w:color="000000" w:fill="000000"/>
          <w:lang w:val="x-none" w:eastAsia="x-none" w:bidi="x-none"/>
        </w:rPr>
      </w:pPr>
    </w:p>
    <w:p w14:paraId="40777630" w14:textId="781D69EF" w:rsidR="00CB6257" w:rsidRDefault="00CD16D0" w:rsidP="00CD16D0">
      <w:pPr>
        <w:spacing w:after="0"/>
        <w:rPr>
          <w:rFonts w:eastAsia="Malgun Gothic"/>
          <w:lang w:val="en-GB" w:eastAsia="zh-CN"/>
        </w:rPr>
      </w:pPr>
      <w:r>
        <w:rPr>
          <w:rFonts w:eastAsia="Malgun Gothic"/>
          <w:lang w:val="en-GB" w:eastAsia="zh-CN"/>
        </w:rPr>
        <w:t xml:space="preserve">According to the results shown in FIGURE 1, </w:t>
      </w:r>
      <w:r w:rsidR="00B91704">
        <w:rPr>
          <w:rFonts w:eastAsia="Malgun Gothic"/>
          <w:lang w:val="en-GB" w:eastAsia="zh-CN"/>
        </w:rPr>
        <w:t>dynamic adaptation o</w:t>
      </w:r>
      <w:r w:rsidR="00951DB2">
        <w:rPr>
          <w:rFonts w:eastAsia="Malgun Gothic"/>
          <w:lang w:val="en-GB" w:eastAsia="zh-CN"/>
        </w:rPr>
        <w:t>n</w:t>
      </w:r>
      <w:r w:rsidR="00B91704">
        <w:rPr>
          <w:rFonts w:eastAsia="Malgun Gothic"/>
          <w:lang w:val="en-GB" w:eastAsia="zh-CN"/>
        </w:rPr>
        <w:t xml:space="preserve"> the PDCCH monitoring periodicity</w:t>
      </w:r>
      <w:r>
        <w:rPr>
          <w:rFonts w:eastAsia="Malgun Gothic"/>
          <w:lang w:val="en-GB" w:eastAsia="zh-CN"/>
        </w:rPr>
        <w:t xml:space="preserve"> can achieve power saving gain within the range of [27%, </w:t>
      </w:r>
      <w:r w:rsidR="00951DB2">
        <w:rPr>
          <w:rFonts w:eastAsia="Malgun Gothic"/>
          <w:lang w:val="en-GB" w:eastAsia="zh-CN"/>
        </w:rPr>
        <w:t>94</w:t>
      </w:r>
      <w:r>
        <w:rPr>
          <w:rFonts w:eastAsia="Malgun Gothic"/>
          <w:lang w:val="en-GB" w:eastAsia="zh-CN"/>
        </w:rPr>
        <w:t xml:space="preserve">%] under the </w:t>
      </w:r>
      <w:r w:rsidR="00CB6257">
        <w:rPr>
          <w:rFonts w:eastAsia="Malgun Gothic"/>
          <w:lang w:val="en-GB" w:eastAsia="zh-CN"/>
        </w:rPr>
        <w:t xml:space="preserve">agreed </w:t>
      </w:r>
      <w:r>
        <w:rPr>
          <w:rFonts w:eastAsia="Malgun Gothic"/>
          <w:lang w:val="en-GB" w:eastAsia="zh-CN"/>
        </w:rPr>
        <w:t>assumption</w:t>
      </w:r>
      <w:r w:rsidR="00CB6257">
        <w:rPr>
          <w:rFonts w:eastAsia="Malgun Gothic"/>
          <w:lang w:val="en-GB" w:eastAsia="zh-CN"/>
        </w:rPr>
        <w:t>s</w:t>
      </w:r>
      <w:r>
        <w:rPr>
          <w:rFonts w:eastAsia="Malgun Gothic"/>
          <w:lang w:val="en-GB" w:eastAsia="zh-CN"/>
        </w:rPr>
        <w:t xml:space="preserve"> in appendix. </w:t>
      </w:r>
      <w:r w:rsidR="002E6050">
        <w:rPr>
          <w:rFonts w:eastAsia="Malgun Gothic"/>
          <w:lang w:val="en-GB" w:eastAsia="zh-CN"/>
        </w:rPr>
        <w:t>It is shown that the latency is determined by adaptation range of [1, max PDDCH monitoring periodicity</w:t>
      </w:r>
      <w:r w:rsidR="00B91704">
        <w:rPr>
          <w:rFonts w:eastAsia="Malgun Gothic"/>
          <w:lang w:val="en-GB" w:eastAsia="zh-CN"/>
        </w:rPr>
        <w:t>]</w:t>
      </w:r>
      <w:r w:rsidR="002E6050">
        <w:rPr>
          <w:rFonts w:eastAsia="Malgun Gothic"/>
          <w:lang w:val="en-GB" w:eastAsia="zh-CN"/>
        </w:rPr>
        <w:t>.</w:t>
      </w:r>
      <w:r w:rsidR="00CB6257">
        <w:rPr>
          <w:rFonts w:eastAsia="Malgun Gothic"/>
          <w:lang w:val="en-GB" w:eastAsia="zh-CN"/>
        </w:rPr>
        <w:t xml:space="preserve"> The time distribution for the latency </w:t>
      </w:r>
      <w:r w:rsidR="00B91704">
        <w:rPr>
          <w:rFonts w:eastAsia="Malgun Gothic"/>
          <w:lang w:val="en-GB" w:eastAsia="zh-CN"/>
        </w:rPr>
        <w:t xml:space="preserve">for </w:t>
      </w:r>
      <w:r w:rsidR="00CB6257">
        <w:rPr>
          <w:rFonts w:eastAsia="Malgun Gothic"/>
          <w:lang w:val="en-GB" w:eastAsia="zh-CN"/>
        </w:rPr>
        <w:t>PDCCH monitoring and dynamic adaptation monitoring periodicity with max periodicity of 8ms are shown in FIGURE 2</w:t>
      </w:r>
      <w:r w:rsidR="00C053FE">
        <w:rPr>
          <w:rFonts w:eastAsia="Malgun Gothic"/>
          <w:lang w:val="en-GB" w:eastAsia="zh-CN"/>
        </w:rPr>
        <w:t xml:space="preserve"> for reference</w:t>
      </w:r>
      <w:r w:rsidR="00CB6257">
        <w:rPr>
          <w:rFonts w:eastAsia="Malgun Gothic"/>
          <w:lang w:val="en-GB" w:eastAsia="zh-CN"/>
        </w:rPr>
        <w:t>.</w:t>
      </w:r>
      <w:r w:rsidR="002E6050">
        <w:rPr>
          <w:rFonts w:eastAsia="Malgun Gothic"/>
          <w:lang w:val="en-GB" w:eastAsia="zh-CN"/>
        </w:rPr>
        <w:t xml:space="preserve"> </w:t>
      </w:r>
    </w:p>
    <w:p w14:paraId="75ECAFB5" w14:textId="41FDDC64" w:rsidR="00CD16D0" w:rsidRDefault="00CD16D0" w:rsidP="00CD16D0">
      <w:pPr>
        <w:spacing w:after="0"/>
        <w:rPr>
          <w:rFonts w:eastAsia="Malgun Gothic"/>
          <w:lang w:val="en-GB" w:eastAsia="zh-CN"/>
        </w:rPr>
      </w:pPr>
    </w:p>
    <w:p w14:paraId="42FCB0B6" w14:textId="77777777" w:rsidR="00CB6257" w:rsidRPr="00CD16D0" w:rsidRDefault="00CB6257" w:rsidP="00CD16D0">
      <w:pPr>
        <w:spacing w:after="0"/>
        <w:rPr>
          <w:rFonts w:eastAsia="Malgun Gothic"/>
          <w:lang w:eastAsia="zh-CN"/>
        </w:rPr>
      </w:pPr>
    </w:p>
    <w:p w14:paraId="4ADE4A01" w14:textId="6E2F6D41" w:rsidR="00022837" w:rsidRDefault="0063594D" w:rsidP="00175899">
      <w:pPr>
        <w:spacing w:after="0"/>
        <w:rPr>
          <w:rFonts w:eastAsia="Malgun Gothic"/>
          <w:lang w:eastAsia="ko-KR"/>
        </w:rPr>
      </w:pPr>
      <w:r w:rsidRPr="0063594D">
        <w:rPr>
          <w:rFonts w:eastAsia="Malgun Gothic"/>
          <w:noProof/>
          <w:lang w:eastAsia="zh-CN"/>
        </w:rPr>
        <w:lastRenderedPageBreak/>
        <w:drawing>
          <wp:inline distT="0" distB="0" distL="0" distR="0" wp14:anchorId="61E53688" wp14:editId="29688B20">
            <wp:extent cx="3034513" cy="2275668"/>
            <wp:effectExtent l="0" t="0" r="0" b="0"/>
            <wp:docPr id="13" name="Picture 13" descr="C:\Users\qiongjie.l\Desktop\SRA\Projects\NR_UE_power_consumption\95\drafts\figure2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qiongjie.l\Desktop\SRA\Projects\NR_UE_power_consumption\95\drafts\figure2_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56648" cy="2292267"/>
                    </a:xfrm>
                    <a:prstGeom prst="rect">
                      <a:avLst/>
                    </a:prstGeom>
                    <a:noFill/>
                    <a:ln>
                      <a:noFill/>
                    </a:ln>
                  </pic:spPr>
                </pic:pic>
              </a:graphicData>
            </a:graphic>
          </wp:inline>
        </w:drawing>
      </w:r>
      <w:r w:rsidRPr="0063594D">
        <w:rPr>
          <w:rFonts w:eastAsia="Malgun Gothic"/>
          <w:noProof/>
          <w:lang w:eastAsia="zh-CN"/>
        </w:rPr>
        <w:drawing>
          <wp:inline distT="0" distB="0" distL="0" distR="0" wp14:anchorId="37A9D8D7" wp14:editId="059B8AF0">
            <wp:extent cx="3074277" cy="2305488"/>
            <wp:effectExtent l="0" t="0" r="0" b="0"/>
            <wp:docPr id="14" name="Picture 14" descr="C:\Users\qiongjie.l\Desktop\SRA\Projects\NR_UE_power_consumption\95\drafts\figure2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qiongjie.l\Desktop\SRA\Projects\NR_UE_power_consumption\95\drafts\figure2_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94499" cy="2320653"/>
                    </a:xfrm>
                    <a:prstGeom prst="rect">
                      <a:avLst/>
                    </a:prstGeom>
                    <a:noFill/>
                    <a:ln>
                      <a:noFill/>
                    </a:ln>
                  </pic:spPr>
                </pic:pic>
              </a:graphicData>
            </a:graphic>
          </wp:inline>
        </w:drawing>
      </w:r>
    </w:p>
    <w:p w14:paraId="6C56A2CB" w14:textId="04DC7197" w:rsidR="00175899" w:rsidRDefault="00175899" w:rsidP="00DC5D78">
      <w:pPr>
        <w:spacing w:after="0"/>
        <w:jc w:val="center"/>
        <w:rPr>
          <w:rFonts w:eastAsia="Malgun Gothic"/>
          <w:lang w:eastAsia="ko-KR"/>
        </w:rPr>
      </w:pPr>
      <w:r>
        <w:rPr>
          <w:rFonts w:eastAsia="Malgun Gothic"/>
          <w:lang w:eastAsia="ko-KR"/>
        </w:rPr>
        <w:t xml:space="preserve">(a) Legacy PDCCH monitoring </w:t>
      </w:r>
      <w:r w:rsidR="00DC5D78">
        <w:rPr>
          <w:rFonts w:eastAsia="Malgun Gothic"/>
          <w:lang w:eastAsia="ko-KR"/>
        </w:rPr>
        <w:t xml:space="preserve">                       </w:t>
      </w:r>
      <w:r>
        <w:rPr>
          <w:rFonts w:eastAsia="Malgun Gothic"/>
          <w:lang w:eastAsia="ko-KR"/>
        </w:rPr>
        <w:t>(b) Dynamic PDCCH monitoring</w:t>
      </w:r>
    </w:p>
    <w:p w14:paraId="12084B37" w14:textId="65CC960B" w:rsidR="00DC5D78" w:rsidRDefault="00DC5D78" w:rsidP="00DC5D78">
      <w:pPr>
        <w:spacing w:after="0"/>
        <w:jc w:val="center"/>
        <w:rPr>
          <w:rFonts w:eastAsia="Malgun Gothic"/>
          <w:lang w:eastAsia="ko-KR"/>
        </w:rPr>
      </w:pPr>
      <w:r>
        <w:rPr>
          <w:rFonts w:eastAsia="Malgun Gothic"/>
          <w:lang w:eastAsia="ko-KR"/>
        </w:rPr>
        <w:t xml:space="preserve">          (*periodicity: 0.5ms)                         (*periodicity adaptation</w:t>
      </w:r>
      <w:r w:rsidR="0063594D">
        <w:rPr>
          <w:rFonts w:eastAsia="Malgun Gothic"/>
          <w:lang w:eastAsia="ko-KR"/>
        </w:rPr>
        <w:t xml:space="preserve"> range:</w:t>
      </w:r>
      <w:r>
        <w:rPr>
          <w:rFonts w:eastAsia="Malgun Gothic"/>
          <w:lang w:eastAsia="ko-KR"/>
        </w:rPr>
        <w:t>[1ms,64ms])</w:t>
      </w:r>
    </w:p>
    <w:p w14:paraId="16CFC120" w14:textId="77777777" w:rsidR="00951DB2" w:rsidRDefault="00CB6257" w:rsidP="005647D1">
      <w:pPr>
        <w:spacing w:after="0"/>
        <w:jc w:val="center"/>
        <w:rPr>
          <w:b/>
        </w:rPr>
      </w:pPr>
      <w:r w:rsidRPr="00CD16D0">
        <w:rPr>
          <w:rFonts w:eastAsia="Times New Roman"/>
          <w:b/>
          <w:snapToGrid w:val="0"/>
          <w:color w:val="000000"/>
          <w:w w:val="0"/>
          <w:sz w:val="0"/>
          <w:szCs w:val="0"/>
          <w:u w:color="000000"/>
          <w:bdr w:val="none" w:sz="0" w:space="0" w:color="000000"/>
          <w:shd w:val="clear" w:color="000000" w:fill="000000"/>
          <w:lang w:val="x-none" w:eastAsia="x-none" w:bidi="x-none"/>
        </w:rPr>
        <w:t>(a</w:t>
      </w:r>
      <w:r w:rsidRPr="00CD16D0">
        <w:rPr>
          <w:b/>
        </w:rPr>
        <w:t xml:space="preserve">FIGURE </w:t>
      </w:r>
      <w:r>
        <w:rPr>
          <w:b/>
        </w:rPr>
        <w:t>2</w:t>
      </w:r>
      <w:r w:rsidRPr="00CD16D0">
        <w:rPr>
          <w:b/>
        </w:rPr>
        <w:t xml:space="preserve">: </w:t>
      </w:r>
      <w:r>
        <w:rPr>
          <w:b/>
        </w:rPr>
        <w:t>Time distribution of power consumption states</w:t>
      </w:r>
    </w:p>
    <w:p w14:paraId="440D79EF" w14:textId="0F044CBF" w:rsidR="00CB6257" w:rsidRDefault="004531FC" w:rsidP="00C053FE">
      <w:pPr>
        <w:spacing w:after="0"/>
        <w:jc w:val="center"/>
        <w:rPr>
          <w:rFonts w:eastAsia="Times New Roman"/>
          <w:snapToGrid w:val="0"/>
          <w:color w:val="000000"/>
          <w:w w:val="0"/>
          <w:sz w:val="0"/>
          <w:szCs w:val="0"/>
          <w:u w:color="000000"/>
          <w:bdr w:val="none" w:sz="0" w:space="0" w:color="000000"/>
          <w:shd w:val="clear" w:color="000000" w:fill="000000"/>
          <w:lang w:val="x-none" w:eastAsia="x-none" w:bidi="x-none"/>
        </w:rPr>
      </w:pPr>
      <w:r>
        <w:t xml:space="preserve">(*FTP traffic </w:t>
      </w:r>
      <w:r w:rsidR="00951DB2" w:rsidRPr="003C63FB">
        <w:t xml:space="preserve">with mean of inter arrival time: </w:t>
      </w:r>
      <w:r w:rsidR="00951DB2" w:rsidRPr="009C61EC">
        <w:t>60ms)</w:t>
      </w:r>
    </w:p>
    <w:p w14:paraId="11A54A3B" w14:textId="77777777" w:rsidR="00C053FE" w:rsidRPr="00C053FE" w:rsidRDefault="00C053FE" w:rsidP="00C053FE">
      <w:pPr>
        <w:spacing w:after="0"/>
        <w:jc w:val="center"/>
        <w:rPr>
          <w:rFonts w:eastAsia="Times New Roman"/>
          <w:snapToGrid w:val="0"/>
          <w:color w:val="000000"/>
          <w:w w:val="0"/>
          <w:sz w:val="0"/>
          <w:szCs w:val="0"/>
          <w:u w:color="000000"/>
          <w:bdr w:val="none" w:sz="0" w:space="0" w:color="000000"/>
          <w:shd w:val="clear" w:color="000000" w:fill="000000"/>
          <w:lang w:val="x-none" w:eastAsia="x-none" w:bidi="x-none"/>
        </w:rPr>
      </w:pPr>
    </w:p>
    <w:p w14:paraId="1E05FA49" w14:textId="2785B2A3" w:rsidR="00F45B94" w:rsidRDefault="00F45B94" w:rsidP="00B91704">
      <w:pPr>
        <w:spacing w:after="0"/>
        <w:jc w:val="both"/>
        <w:rPr>
          <w:rFonts w:eastAsia="Malgun Gothic"/>
          <w:lang w:eastAsia="zh-CN"/>
        </w:rPr>
      </w:pPr>
      <w:r>
        <w:rPr>
          <w:rFonts w:eastAsia="Malgun Gothic"/>
          <w:lang w:eastAsia="ko-KR"/>
        </w:rPr>
        <w:t>Potential UE power savings from dynamic adaptations to PDCCH monitoring</w:t>
      </w:r>
      <w:r>
        <w:rPr>
          <w:rFonts w:eastAsia="Malgun Gothic"/>
          <w:lang w:eastAsia="zh-CN"/>
        </w:rPr>
        <w:t xml:space="preserve"> </w:t>
      </w:r>
      <w:r w:rsidR="008F49AD">
        <w:rPr>
          <w:rFonts w:eastAsia="Malgun Gothic"/>
          <w:lang w:eastAsia="zh-CN"/>
        </w:rPr>
        <w:t xml:space="preserve">may </w:t>
      </w:r>
      <w:r w:rsidR="00CB6257">
        <w:rPr>
          <w:rFonts w:eastAsia="Malgun Gothic"/>
          <w:lang w:eastAsia="zh-CN"/>
        </w:rPr>
        <w:t xml:space="preserve">also relate to </w:t>
      </w:r>
      <w:r w:rsidR="00B91704">
        <w:rPr>
          <w:rFonts w:eastAsia="Malgun Gothic"/>
          <w:lang w:eastAsia="zh-CN"/>
        </w:rPr>
        <w:t xml:space="preserve">other search space set </w:t>
      </w:r>
      <w:r w:rsidR="00CD16D0">
        <w:rPr>
          <w:rFonts w:eastAsia="Malgun Gothic"/>
          <w:lang w:eastAsia="zh-CN"/>
        </w:rPr>
        <w:t>configuration</w:t>
      </w:r>
      <w:r w:rsidR="00CB6257">
        <w:rPr>
          <w:rFonts w:eastAsia="Malgun Gothic"/>
          <w:lang w:eastAsia="zh-CN"/>
        </w:rPr>
        <w:t xml:space="preserve"> parameters, such as CCE AL in adaptation to channel condition</w:t>
      </w:r>
      <w:r w:rsidR="008F49AD">
        <w:rPr>
          <w:rFonts w:eastAsia="Malgun Gothic"/>
          <w:lang w:eastAsia="zh-CN"/>
        </w:rPr>
        <w:t xml:space="preserve"> or</w:t>
      </w:r>
      <w:r w:rsidR="00CD16D0">
        <w:rPr>
          <w:rFonts w:eastAsia="Malgun Gothic"/>
          <w:lang w:eastAsia="zh-CN"/>
        </w:rPr>
        <w:t xml:space="preserve"> </w:t>
      </w:r>
      <w:r w:rsidR="008F49AD">
        <w:rPr>
          <w:rFonts w:eastAsia="Malgun Gothic"/>
          <w:lang w:eastAsia="zh-CN"/>
        </w:rPr>
        <w:t>reducing the number of PDCCH candidates; however, as the UE cannot enter sleep</w:t>
      </w:r>
      <w:r w:rsidR="007A4451">
        <w:rPr>
          <w:rFonts w:eastAsia="Malgun Gothic"/>
          <w:lang w:eastAsia="zh-CN"/>
        </w:rPr>
        <w:t xml:space="preserve"> mode</w:t>
      </w:r>
      <w:r w:rsidR="008F49AD">
        <w:rPr>
          <w:rFonts w:eastAsia="Malgun Gothic"/>
          <w:lang w:eastAsia="zh-CN"/>
        </w:rPr>
        <w:t>, UE power savings are expected to be smaller</w:t>
      </w:r>
      <w:r w:rsidR="00CD16D0">
        <w:rPr>
          <w:rFonts w:eastAsia="Malgun Gothic"/>
          <w:lang w:eastAsia="zh-CN"/>
        </w:rPr>
        <w:t xml:space="preserve">. </w:t>
      </w:r>
    </w:p>
    <w:p w14:paraId="584EDF5B" w14:textId="77777777" w:rsidR="00010D96" w:rsidRDefault="00010D96" w:rsidP="00010D96">
      <w:pPr>
        <w:spacing w:after="0"/>
        <w:rPr>
          <w:rFonts w:eastAsia="Malgun Gothic"/>
          <w:lang w:eastAsia="ko-KR"/>
        </w:rPr>
      </w:pPr>
    </w:p>
    <w:p w14:paraId="0987F39E" w14:textId="0A66D92F" w:rsidR="00D04C0E" w:rsidRPr="00314AB6" w:rsidRDefault="00010D96" w:rsidP="00314AB6">
      <w:pPr>
        <w:spacing w:after="0"/>
        <w:jc w:val="both"/>
        <w:rPr>
          <w:rFonts w:eastAsia="Malgun Gothic"/>
          <w:b/>
          <w:u w:val="single"/>
          <w:lang w:eastAsia="ko-KR"/>
        </w:rPr>
      </w:pPr>
      <w:r w:rsidRPr="00314AB6">
        <w:rPr>
          <w:rFonts w:eastAsia="Malgun Gothic"/>
          <w:b/>
          <w:u w:val="single"/>
          <w:lang w:eastAsia="ko-KR"/>
        </w:rPr>
        <w:t>Proposal 1:</w:t>
      </w:r>
      <w:r w:rsidR="00754C32" w:rsidRPr="00314AB6">
        <w:rPr>
          <w:rFonts w:eastAsia="Malgun Gothic"/>
          <w:b/>
          <w:u w:val="single"/>
          <w:lang w:eastAsia="ko-KR"/>
        </w:rPr>
        <w:t xml:space="preserve"> </w:t>
      </w:r>
      <w:r w:rsidRPr="00314AB6">
        <w:rPr>
          <w:rFonts w:eastAsia="Malgun Gothic"/>
          <w:b/>
          <w:u w:val="single"/>
          <w:lang w:eastAsia="ko-KR"/>
        </w:rPr>
        <w:t xml:space="preserve">Study </w:t>
      </w:r>
      <w:r w:rsidR="002C3CE0">
        <w:rPr>
          <w:rFonts w:eastAsia="Malgun Gothic"/>
          <w:b/>
          <w:u w:val="single"/>
          <w:lang w:eastAsia="ko-KR"/>
        </w:rPr>
        <w:t xml:space="preserve">UE power saving gain </w:t>
      </w:r>
      <w:r w:rsidR="00673EEE" w:rsidRPr="00314AB6">
        <w:rPr>
          <w:rFonts w:eastAsia="Malgun Gothic"/>
          <w:b/>
          <w:u w:val="single"/>
          <w:lang w:eastAsia="ko-KR"/>
        </w:rPr>
        <w:t xml:space="preserve">and network impact </w:t>
      </w:r>
      <w:r w:rsidR="008F49AD">
        <w:rPr>
          <w:rFonts w:eastAsia="Malgun Gothic"/>
          <w:b/>
          <w:u w:val="single"/>
          <w:lang w:eastAsia="ko-KR"/>
        </w:rPr>
        <w:t>for a UE in non-DRX state with primary focus on</w:t>
      </w:r>
      <w:r w:rsidR="00673EEE" w:rsidRPr="00314AB6">
        <w:rPr>
          <w:rFonts w:eastAsia="Malgun Gothic"/>
          <w:b/>
          <w:u w:val="single"/>
          <w:lang w:eastAsia="ko-KR"/>
        </w:rPr>
        <w:t xml:space="preserve"> dynamic adaptations</w:t>
      </w:r>
      <w:r w:rsidR="00E118E7" w:rsidRPr="00314AB6">
        <w:rPr>
          <w:rFonts w:eastAsia="Malgun Gothic"/>
          <w:b/>
          <w:u w:val="single"/>
          <w:lang w:eastAsia="ko-KR"/>
        </w:rPr>
        <w:t xml:space="preserve"> </w:t>
      </w:r>
      <w:r w:rsidR="008F49AD">
        <w:rPr>
          <w:rFonts w:eastAsia="Malgun Gothic"/>
          <w:b/>
          <w:u w:val="single"/>
          <w:lang w:eastAsia="ko-KR"/>
        </w:rPr>
        <w:t>for</w:t>
      </w:r>
      <w:r w:rsidR="00673EEE" w:rsidRPr="00314AB6">
        <w:rPr>
          <w:rFonts w:eastAsia="Malgun Gothic"/>
          <w:b/>
          <w:u w:val="single"/>
          <w:lang w:eastAsia="ko-KR"/>
        </w:rPr>
        <w:t xml:space="preserve"> </w:t>
      </w:r>
      <w:r w:rsidR="00CB6257">
        <w:rPr>
          <w:rFonts w:eastAsia="Malgun Gothic"/>
          <w:b/>
          <w:u w:val="single"/>
          <w:lang w:eastAsia="ko-KR"/>
        </w:rPr>
        <w:t>PDCCH monitoring</w:t>
      </w:r>
      <w:r w:rsidR="008F49AD">
        <w:rPr>
          <w:rFonts w:eastAsia="Malgun Gothic"/>
          <w:b/>
          <w:u w:val="single"/>
          <w:lang w:eastAsia="ko-KR"/>
        </w:rPr>
        <w:t xml:space="preserve"> periodicity and on go-to-sleep signaling.</w:t>
      </w:r>
    </w:p>
    <w:p w14:paraId="632C8827" w14:textId="77777777" w:rsidR="001B0CDD" w:rsidRPr="001B0CDD" w:rsidRDefault="001B0CDD" w:rsidP="001B0CDD">
      <w:pPr>
        <w:spacing w:after="0"/>
        <w:rPr>
          <w:rFonts w:eastAsia="Malgun Gothic"/>
          <w:b/>
          <w:lang w:eastAsia="ko-KR"/>
        </w:rPr>
      </w:pPr>
    </w:p>
    <w:p w14:paraId="69E63EC3" w14:textId="51B7EB52" w:rsidR="00010D96" w:rsidRPr="00BF05BC" w:rsidRDefault="00010D96" w:rsidP="00ED124B">
      <w:pPr>
        <w:pStyle w:val="Heading2"/>
        <w:numPr>
          <w:ilvl w:val="0"/>
          <w:numId w:val="0"/>
        </w:numPr>
        <w:spacing w:before="0" w:after="60"/>
        <w:rPr>
          <w:lang w:eastAsia="zh-CN"/>
        </w:rPr>
      </w:pPr>
      <w:r w:rsidRPr="00010D96">
        <w:rPr>
          <w:lang w:eastAsia="zh-CN"/>
        </w:rPr>
        <w:t>2.</w:t>
      </w:r>
      <w:r w:rsidR="00E118E7">
        <w:rPr>
          <w:lang w:eastAsia="zh-CN"/>
        </w:rPr>
        <w:t>2</w:t>
      </w:r>
      <w:r w:rsidRPr="00010D96">
        <w:rPr>
          <w:lang w:eastAsia="zh-CN"/>
        </w:rPr>
        <w:t xml:space="preserve"> Dynamic </w:t>
      </w:r>
      <w:r w:rsidRPr="00010D96">
        <w:rPr>
          <w:rFonts w:hint="eastAsia"/>
          <w:lang w:eastAsia="zh-CN"/>
        </w:rPr>
        <w:t>BWP</w:t>
      </w:r>
      <w:r w:rsidRPr="00010D96">
        <w:rPr>
          <w:lang w:eastAsia="zh-CN"/>
        </w:rPr>
        <w:t xml:space="preserve"> switching enhancement </w:t>
      </w:r>
    </w:p>
    <w:p w14:paraId="1BE9B7B2" w14:textId="33425A84" w:rsidR="00E118E7" w:rsidRDefault="00E832C6" w:rsidP="00314AB6">
      <w:pPr>
        <w:spacing w:after="0"/>
        <w:jc w:val="both"/>
        <w:rPr>
          <w:rFonts w:eastAsia="Malgun Gothic"/>
          <w:lang w:eastAsia="ko-KR"/>
        </w:rPr>
      </w:pPr>
      <w:r>
        <w:rPr>
          <w:rFonts w:eastAsia="Malgun Gothic"/>
          <w:lang w:eastAsia="ko-KR"/>
        </w:rPr>
        <w:t>A main reason for the introduction of</w:t>
      </w:r>
      <w:r w:rsidR="00010D96">
        <w:rPr>
          <w:rFonts w:eastAsia="Malgun Gothic"/>
          <w:lang w:eastAsia="ko-KR"/>
        </w:rPr>
        <w:t xml:space="preserve"> BWP</w:t>
      </w:r>
      <w:r>
        <w:rPr>
          <w:rFonts w:eastAsia="Malgun Gothic"/>
          <w:lang w:eastAsia="ko-KR"/>
        </w:rPr>
        <w:t>-based operation in Rel-15</w:t>
      </w:r>
      <w:r w:rsidR="00010D96">
        <w:rPr>
          <w:rFonts w:eastAsia="Malgun Gothic"/>
          <w:lang w:eastAsia="ko-KR"/>
        </w:rPr>
        <w:t xml:space="preserve"> is </w:t>
      </w:r>
      <w:r w:rsidR="008F1F8F">
        <w:rPr>
          <w:rFonts w:eastAsia="Malgun Gothic"/>
          <w:lang w:eastAsia="ko-KR"/>
        </w:rPr>
        <w:t xml:space="preserve">UE </w:t>
      </w:r>
      <w:r w:rsidR="00010D96">
        <w:rPr>
          <w:rFonts w:eastAsia="Malgun Gothic"/>
          <w:lang w:eastAsia="ko-KR"/>
        </w:rPr>
        <w:t>power saving</w:t>
      </w:r>
      <w:r>
        <w:rPr>
          <w:rFonts w:eastAsia="Malgun Gothic"/>
          <w:lang w:eastAsia="ko-KR"/>
        </w:rPr>
        <w:t>s</w:t>
      </w:r>
      <w:r w:rsidR="00010D96">
        <w:rPr>
          <w:rFonts w:eastAsia="Malgun Gothic"/>
          <w:lang w:eastAsia="ko-KR"/>
        </w:rPr>
        <w:t xml:space="preserve">. </w:t>
      </w:r>
      <w:r w:rsidR="00010D96" w:rsidRPr="00853ED5">
        <w:rPr>
          <w:rFonts w:eastAsia="Malgun Gothic"/>
          <w:lang w:eastAsia="ko-KR"/>
        </w:rPr>
        <w:t xml:space="preserve">For example, when </w:t>
      </w:r>
      <w:r w:rsidR="008F1F8F">
        <w:rPr>
          <w:rFonts w:eastAsia="Malgun Gothic"/>
          <w:lang w:eastAsia="ko-KR"/>
        </w:rPr>
        <w:t>a</w:t>
      </w:r>
      <w:r w:rsidR="00010D96" w:rsidRPr="00853ED5">
        <w:rPr>
          <w:rFonts w:eastAsia="Malgun Gothic"/>
          <w:lang w:eastAsia="ko-KR"/>
        </w:rPr>
        <w:t xml:space="preserve"> UE does not have data to transmit or receive, a small BWP can be used</w:t>
      </w:r>
      <w:r>
        <w:rPr>
          <w:rFonts w:eastAsia="Malgun Gothic"/>
          <w:lang w:eastAsia="ko-KR"/>
        </w:rPr>
        <w:t xml:space="preserve"> for operation</w:t>
      </w:r>
      <w:r w:rsidR="002B0C13">
        <w:rPr>
          <w:rFonts w:eastAsia="Malgun Gothic"/>
          <w:lang w:eastAsia="ko-KR"/>
        </w:rPr>
        <w:t xml:space="preserve"> in order to still be able to access the UE when data arrives or for the UE to be able to transmit SR and be subsequently scheduled</w:t>
      </w:r>
      <w:r w:rsidR="00010D96" w:rsidRPr="00853ED5">
        <w:rPr>
          <w:rFonts w:eastAsia="Malgun Gothic"/>
          <w:lang w:eastAsia="ko-KR"/>
        </w:rPr>
        <w:t xml:space="preserve">. </w:t>
      </w:r>
      <w:r>
        <w:rPr>
          <w:rFonts w:eastAsia="Malgun Gothic"/>
          <w:lang w:eastAsia="ko-KR"/>
        </w:rPr>
        <w:t>In Rel-15</w:t>
      </w:r>
      <w:r w:rsidR="00010D96">
        <w:rPr>
          <w:rFonts w:eastAsia="Malgun Gothic"/>
          <w:lang w:eastAsia="ko-KR"/>
        </w:rPr>
        <w:t xml:space="preserve">, </w:t>
      </w:r>
      <w:r>
        <w:rPr>
          <w:rFonts w:eastAsia="Malgun Gothic"/>
          <w:lang w:eastAsia="ko-KR"/>
        </w:rPr>
        <w:t xml:space="preserve">BWP switching can be by RRC, of by </w:t>
      </w:r>
      <w:r w:rsidR="00010D96">
        <w:rPr>
          <w:rFonts w:eastAsia="Malgun Gothic"/>
          <w:lang w:eastAsia="ko-KR"/>
        </w:rPr>
        <w:t xml:space="preserve">a </w:t>
      </w:r>
      <w:r w:rsidR="00010D96" w:rsidRPr="00853ED5">
        <w:rPr>
          <w:rFonts w:eastAsia="Malgun Gothic"/>
          <w:lang w:eastAsia="ko-KR"/>
        </w:rPr>
        <w:t xml:space="preserve">DCI </w:t>
      </w:r>
      <w:r>
        <w:rPr>
          <w:rFonts w:eastAsia="Malgun Gothic"/>
          <w:lang w:eastAsia="ko-KR"/>
        </w:rPr>
        <w:t>format</w:t>
      </w:r>
      <w:r w:rsidR="002B0C13">
        <w:rPr>
          <w:rFonts w:eastAsia="Malgun Gothic"/>
          <w:lang w:eastAsia="ko-KR"/>
        </w:rPr>
        <w:t>,</w:t>
      </w:r>
      <w:r>
        <w:rPr>
          <w:rFonts w:eastAsia="Malgun Gothic"/>
          <w:lang w:eastAsia="ko-KR"/>
        </w:rPr>
        <w:t xml:space="preserve"> </w:t>
      </w:r>
      <w:r w:rsidR="00010D96" w:rsidRPr="00853ED5">
        <w:rPr>
          <w:rFonts w:eastAsia="Malgun Gothic"/>
          <w:lang w:eastAsia="ko-KR"/>
        </w:rPr>
        <w:t>and</w:t>
      </w:r>
      <w:r>
        <w:rPr>
          <w:rFonts w:eastAsia="Malgun Gothic"/>
          <w:lang w:eastAsia="ko-KR"/>
        </w:rPr>
        <w:t>/or</w:t>
      </w:r>
      <w:r w:rsidR="00010D96" w:rsidRPr="00853ED5">
        <w:rPr>
          <w:rFonts w:eastAsia="Malgun Gothic"/>
          <w:lang w:eastAsia="ko-KR"/>
        </w:rPr>
        <w:t xml:space="preserve"> </w:t>
      </w:r>
      <w:r>
        <w:rPr>
          <w:rFonts w:eastAsia="Malgun Gothic"/>
          <w:lang w:eastAsia="ko-KR"/>
        </w:rPr>
        <w:t xml:space="preserve">based on the expiration of a </w:t>
      </w:r>
      <w:r w:rsidR="00010D96" w:rsidRPr="00853ED5">
        <w:rPr>
          <w:rFonts w:eastAsia="Malgun Gothic"/>
          <w:lang w:eastAsia="ko-KR"/>
        </w:rPr>
        <w:t>timer</w:t>
      </w:r>
      <w:r w:rsidR="00010D96">
        <w:rPr>
          <w:rFonts w:eastAsia="Malgun Gothic"/>
          <w:lang w:eastAsia="ko-KR"/>
        </w:rPr>
        <w:t xml:space="preserve">. </w:t>
      </w:r>
    </w:p>
    <w:p w14:paraId="51EDD239" w14:textId="77777777" w:rsidR="00E118E7" w:rsidRDefault="00E118E7" w:rsidP="00FE3CE5">
      <w:pPr>
        <w:spacing w:after="0"/>
        <w:rPr>
          <w:rFonts w:eastAsia="Malgun Gothic"/>
          <w:lang w:eastAsia="ko-KR"/>
        </w:rPr>
      </w:pPr>
    </w:p>
    <w:p w14:paraId="11878304" w14:textId="4B67E067" w:rsidR="00E118E7" w:rsidRDefault="00E832C6" w:rsidP="00314AB6">
      <w:pPr>
        <w:spacing w:after="0"/>
        <w:jc w:val="both"/>
        <w:rPr>
          <w:rFonts w:eastAsia="Malgun Gothic"/>
          <w:lang w:eastAsia="ko-KR"/>
        </w:rPr>
      </w:pPr>
      <w:r>
        <w:rPr>
          <w:rFonts w:eastAsia="Malgun Gothic"/>
          <w:lang w:eastAsia="ko-KR"/>
        </w:rPr>
        <w:t>In all cases, BWP</w:t>
      </w:r>
      <w:r w:rsidR="00010D96">
        <w:rPr>
          <w:rFonts w:eastAsia="Malgun Gothic"/>
          <w:lang w:eastAsia="ko-KR"/>
        </w:rPr>
        <w:t xml:space="preserve"> adaptation is </w:t>
      </w:r>
      <w:r>
        <w:rPr>
          <w:rFonts w:eastAsia="Malgun Gothic"/>
          <w:lang w:eastAsia="ko-KR"/>
        </w:rPr>
        <w:t>controlled</w:t>
      </w:r>
      <w:r w:rsidR="001F302C">
        <w:rPr>
          <w:rFonts w:eastAsia="Malgun Gothic"/>
          <w:lang w:eastAsia="ko-KR"/>
        </w:rPr>
        <w:t xml:space="preserve"> </w:t>
      </w:r>
      <w:r>
        <w:rPr>
          <w:rFonts w:eastAsia="Malgun Gothic"/>
          <w:lang w:eastAsia="ko-KR"/>
        </w:rPr>
        <w:t xml:space="preserve">by the </w:t>
      </w:r>
      <w:r w:rsidR="001F302C">
        <w:rPr>
          <w:rFonts w:eastAsia="Malgun Gothic"/>
          <w:lang w:eastAsia="ko-KR"/>
        </w:rPr>
        <w:t xml:space="preserve">NW </w:t>
      </w:r>
      <w:r>
        <w:rPr>
          <w:rFonts w:eastAsia="Malgun Gothic"/>
          <w:lang w:eastAsia="ko-KR"/>
        </w:rPr>
        <w:t>without any direct input from the UE</w:t>
      </w:r>
      <w:r w:rsidR="00314AB6">
        <w:rPr>
          <w:rFonts w:eastAsia="Malgun Gothic"/>
          <w:lang w:eastAsia="ko-KR"/>
        </w:rPr>
        <w:t xml:space="preserve"> (other than the legacy one of BSR, …, that do not consider UE power consumption)</w:t>
      </w:r>
      <w:r w:rsidR="00BF05BC">
        <w:rPr>
          <w:rFonts w:eastAsia="Malgun Gothic"/>
          <w:lang w:eastAsia="ko-KR"/>
        </w:rPr>
        <w:t>.</w:t>
      </w:r>
      <w:r>
        <w:rPr>
          <w:rFonts w:eastAsia="Malgun Gothic"/>
          <w:lang w:eastAsia="ko-KR"/>
        </w:rPr>
        <w:t xml:space="preserve"> </w:t>
      </w:r>
      <w:r w:rsidR="001F302C">
        <w:rPr>
          <w:rFonts w:eastAsia="Malgun Gothic"/>
          <w:lang w:eastAsia="ko-KR"/>
        </w:rPr>
        <w:t>UE-trigge</w:t>
      </w:r>
      <w:r>
        <w:rPr>
          <w:rFonts w:eastAsia="Malgun Gothic"/>
          <w:lang w:eastAsia="ko-KR"/>
        </w:rPr>
        <w:t>re</w:t>
      </w:r>
      <w:r w:rsidR="001F302C">
        <w:rPr>
          <w:rFonts w:eastAsia="Malgun Gothic"/>
          <w:lang w:eastAsia="ko-KR"/>
        </w:rPr>
        <w:t xml:space="preserve">d BWP switching </w:t>
      </w:r>
      <w:r>
        <w:rPr>
          <w:rFonts w:eastAsia="Malgun Gothic"/>
          <w:lang w:eastAsia="ko-KR"/>
        </w:rPr>
        <w:t xml:space="preserve">(with a decision still made by the NW) can be considered </w:t>
      </w:r>
      <w:r w:rsidR="001F302C">
        <w:rPr>
          <w:rFonts w:eastAsia="Malgun Gothic"/>
          <w:lang w:eastAsia="ko-KR"/>
        </w:rPr>
        <w:t xml:space="preserve">in </w:t>
      </w:r>
      <w:r>
        <w:rPr>
          <w:rFonts w:eastAsia="Malgun Gothic"/>
          <w:lang w:eastAsia="ko-KR"/>
        </w:rPr>
        <w:t>the study of</w:t>
      </w:r>
      <w:r w:rsidR="001F302C">
        <w:rPr>
          <w:rFonts w:eastAsia="Malgun Gothic"/>
          <w:lang w:eastAsia="ko-KR"/>
        </w:rPr>
        <w:t xml:space="preserve"> UE power </w:t>
      </w:r>
      <w:r>
        <w:rPr>
          <w:rFonts w:eastAsia="Malgun Gothic"/>
          <w:lang w:eastAsia="ko-KR"/>
        </w:rPr>
        <w:t>savings</w:t>
      </w:r>
      <w:r w:rsidR="001F302C">
        <w:rPr>
          <w:rFonts w:eastAsia="Malgun Gothic"/>
          <w:lang w:eastAsia="ko-KR"/>
        </w:rPr>
        <w:t xml:space="preserve">. For example, </w:t>
      </w:r>
      <w:r>
        <w:rPr>
          <w:rFonts w:eastAsia="Malgun Gothic"/>
          <w:lang w:eastAsia="ko-KR"/>
        </w:rPr>
        <w:t xml:space="preserve">a </w:t>
      </w:r>
      <w:r w:rsidR="001F302C">
        <w:rPr>
          <w:rFonts w:eastAsia="Malgun Gothic"/>
          <w:lang w:eastAsia="ko-KR"/>
        </w:rPr>
        <w:t xml:space="preserve">UE can request to operate </w:t>
      </w:r>
      <w:r>
        <w:rPr>
          <w:rFonts w:eastAsia="Malgun Gothic"/>
          <w:lang w:eastAsia="ko-KR"/>
        </w:rPr>
        <w:t>with</w:t>
      </w:r>
      <w:r w:rsidR="001F302C">
        <w:rPr>
          <w:rFonts w:eastAsia="Malgun Gothic"/>
          <w:lang w:eastAsia="ko-KR"/>
        </w:rPr>
        <w:t xml:space="preserve"> a </w:t>
      </w:r>
      <w:r>
        <w:rPr>
          <w:rFonts w:eastAsia="Malgun Gothic"/>
          <w:lang w:eastAsia="ko-KR"/>
        </w:rPr>
        <w:t xml:space="preserve">smaller/larger </w:t>
      </w:r>
      <w:r w:rsidR="001F302C">
        <w:rPr>
          <w:rFonts w:eastAsia="Malgun Gothic"/>
          <w:lang w:eastAsia="ko-KR"/>
        </w:rPr>
        <w:t>BWP</w:t>
      </w:r>
      <w:r>
        <w:rPr>
          <w:rFonts w:eastAsia="Malgun Gothic"/>
          <w:lang w:eastAsia="ko-KR"/>
        </w:rPr>
        <w:t xml:space="preserve"> or with a different BWP</w:t>
      </w:r>
      <w:r w:rsidR="001F302C">
        <w:rPr>
          <w:rFonts w:eastAsia="Malgun Gothic"/>
          <w:lang w:eastAsia="ko-KR"/>
        </w:rPr>
        <w:t xml:space="preserve"> </w:t>
      </w:r>
      <w:r>
        <w:rPr>
          <w:rFonts w:eastAsia="Malgun Gothic"/>
          <w:lang w:eastAsia="ko-KR"/>
        </w:rPr>
        <w:t xml:space="preserve">depending on the UE </w:t>
      </w:r>
      <w:r w:rsidR="001F302C">
        <w:rPr>
          <w:rFonts w:eastAsia="Malgun Gothic"/>
          <w:lang w:eastAsia="ko-KR"/>
        </w:rPr>
        <w:t xml:space="preserve">battery level </w:t>
      </w:r>
      <w:r>
        <w:rPr>
          <w:rFonts w:eastAsia="Malgun Gothic"/>
          <w:lang w:eastAsia="ko-KR"/>
        </w:rPr>
        <w:t>status and/or power consumption characteristics for a given BWP</w:t>
      </w:r>
      <w:r w:rsidR="00314AB6">
        <w:rPr>
          <w:rFonts w:eastAsia="Malgun Gothic"/>
          <w:lang w:eastAsia="ko-KR"/>
        </w:rPr>
        <w:t xml:space="preserve"> (e.g. a larger BWP requires a linearly larger RF/DBB power consumption than a smaller BWP)</w:t>
      </w:r>
      <w:r w:rsidR="001F302C">
        <w:rPr>
          <w:rFonts w:eastAsia="Malgun Gothic"/>
          <w:lang w:eastAsia="ko-KR"/>
        </w:rPr>
        <w:t xml:space="preserve">. </w:t>
      </w:r>
    </w:p>
    <w:p w14:paraId="77890F2D" w14:textId="77777777" w:rsidR="00E118E7" w:rsidRDefault="00E118E7" w:rsidP="00FE3CE5">
      <w:pPr>
        <w:spacing w:after="0"/>
        <w:rPr>
          <w:rFonts w:eastAsia="Malgun Gothic"/>
          <w:lang w:eastAsia="ko-KR"/>
        </w:rPr>
      </w:pPr>
    </w:p>
    <w:p w14:paraId="377EDB95" w14:textId="13973633" w:rsidR="00010D96" w:rsidRDefault="001F302C" w:rsidP="00314AB6">
      <w:pPr>
        <w:spacing w:after="0"/>
        <w:jc w:val="both"/>
        <w:rPr>
          <w:rFonts w:eastAsia="Malgun Gothic"/>
          <w:lang w:eastAsia="ko-KR"/>
        </w:rPr>
      </w:pPr>
      <w:r>
        <w:rPr>
          <w:rFonts w:eastAsia="Malgun Gothic"/>
          <w:lang w:eastAsia="ko-KR"/>
        </w:rPr>
        <w:t xml:space="preserve">In addition, </w:t>
      </w:r>
      <w:r w:rsidR="00E832C6">
        <w:rPr>
          <w:rFonts w:eastAsia="Malgun Gothic"/>
          <w:lang w:eastAsia="ko-KR"/>
        </w:rPr>
        <w:t>similar to enabling CSI measurements in non-active SCells</w:t>
      </w:r>
      <w:r w:rsidR="002B0C13">
        <w:rPr>
          <w:rFonts w:eastAsia="Malgun Gothic"/>
          <w:lang w:eastAsia="ko-KR"/>
        </w:rPr>
        <w:t xml:space="preserve"> or SRS carrier switching for SCells where the UE does not transmit other signaling</w:t>
      </w:r>
      <w:r w:rsidR="00BB2793">
        <w:rPr>
          <w:rFonts w:eastAsia="Malgun Gothic"/>
          <w:lang w:eastAsia="ko-KR"/>
        </w:rPr>
        <w:t>, a corresponding state can also be introduced for BWPs (and be part of a general unification for CA/BWP operations)</w:t>
      </w:r>
      <w:r w:rsidR="00940ED6">
        <w:rPr>
          <w:rFonts w:eastAsia="Malgun Gothic"/>
          <w:lang w:eastAsia="ko-KR"/>
        </w:rPr>
        <w:t>.</w:t>
      </w:r>
      <w:r w:rsidR="00E832C6">
        <w:rPr>
          <w:rFonts w:eastAsia="Malgun Gothic"/>
          <w:lang w:eastAsia="ko-KR"/>
        </w:rPr>
        <w:t xml:space="preserve"> </w:t>
      </w:r>
      <w:r w:rsidR="00940ED6">
        <w:rPr>
          <w:rFonts w:eastAsia="Malgun Gothic"/>
          <w:lang w:eastAsia="ko-KR"/>
        </w:rPr>
        <w:t>A</w:t>
      </w:r>
      <w:r w:rsidR="00BB2793">
        <w:rPr>
          <w:rFonts w:eastAsia="Malgun Gothic"/>
          <w:lang w:eastAsia="ko-KR"/>
        </w:rPr>
        <w:t xml:space="preserve"> </w:t>
      </w:r>
      <w:r>
        <w:rPr>
          <w:rFonts w:eastAsia="Malgun Gothic"/>
          <w:lang w:eastAsia="ko-KR"/>
        </w:rPr>
        <w:t xml:space="preserve">UE can request to switch a BWP </w:t>
      </w:r>
      <w:r w:rsidR="00BB2793">
        <w:rPr>
          <w:rFonts w:eastAsia="Malgun Gothic"/>
          <w:lang w:eastAsia="ko-KR"/>
        </w:rPr>
        <w:t xml:space="preserve">based on corresponding CSI measurements (a </w:t>
      </w:r>
      <w:r w:rsidR="00940ED6">
        <w:rPr>
          <w:rFonts w:eastAsia="Malgun Gothic"/>
          <w:lang w:eastAsia="ko-KR"/>
        </w:rPr>
        <w:t xml:space="preserve">non-exclusive </w:t>
      </w:r>
      <w:r w:rsidR="00BB2793">
        <w:rPr>
          <w:rFonts w:eastAsia="Malgun Gothic"/>
          <w:lang w:eastAsia="ko-KR"/>
        </w:rPr>
        <w:t xml:space="preserve">alternative with larger overhead is for the UE to provide CSI reports to the gNB for </w:t>
      </w:r>
      <w:r w:rsidR="00010D96" w:rsidRPr="00B2018B">
        <w:rPr>
          <w:rFonts w:eastAsia="Malgun Gothic"/>
          <w:lang w:eastAsia="ko-KR"/>
        </w:rPr>
        <w:t>non-active BWP</w:t>
      </w:r>
      <w:r>
        <w:rPr>
          <w:rFonts w:eastAsia="Malgun Gothic"/>
          <w:lang w:eastAsia="ko-KR"/>
        </w:rPr>
        <w:t>s</w:t>
      </w:r>
      <w:r w:rsidR="002B0C13">
        <w:rPr>
          <w:rFonts w:eastAsia="Malgun Gothic"/>
          <w:lang w:eastAsia="ko-KR"/>
        </w:rPr>
        <w:t xml:space="preserve"> in order for the gNB to have more information to determine a possible BWP switching for the UE</w:t>
      </w:r>
      <w:r w:rsidR="00BB2793">
        <w:rPr>
          <w:rFonts w:eastAsia="Malgun Gothic"/>
          <w:lang w:eastAsia="ko-KR"/>
        </w:rPr>
        <w:t>)</w:t>
      </w:r>
      <w:r w:rsidR="00940ED6">
        <w:rPr>
          <w:rFonts w:eastAsia="Malgun Gothic"/>
          <w:lang w:eastAsia="ko-KR"/>
        </w:rPr>
        <w:t xml:space="preserve">. SRS BWP-switching </w:t>
      </w:r>
      <w:r w:rsidR="00940ED6">
        <w:rPr>
          <w:rFonts w:eastAsia="Malgun Gothic"/>
          <w:lang w:eastAsia="ko-KR"/>
        </w:rPr>
        <w:lastRenderedPageBreak/>
        <w:t>can</w:t>
      </w:r>
      <w:r w:rsidR="002B0C13">
        <w:rPr>
          <w:rFonts w:eastAsia="Malgun Gothic"/>
          <w:lang w:eastAsia="ko-KR"/>
        </w:rPr>
        <w:t xml:space="preserve"> </w:t>
      </w:r>
      <w:r w:rsidR="00940ED6">
        <w:rPr>
          <w:rFonts w:eastAsia="Malgun Gothic"/>
          <w:lang w:eastAsia="ko-KR"/>
        </w:rPr>
        <w:t>also be supported similar to SRS carrier switching and then the gNB can switch BWPs</w:t>
      </w:r>
      <w:r w:rsidR="002B0C13">
        <w:rPr>
          <w:rFonts w:eastAsia="Malgun Gothic"/>
          <w:lang w:eastAsia="ko-KR"/>
        </w:rPr>
        <w:t xml:space="preserve"> based on SRS measurements</w:t>
      </w:r>
      <w:r w:rsidR="00940ED6">
        <w:rPr>
          <w:rFonts w:eastAsia="Malgun Gothic"/>
          <w:lang w:eastAsia="ko-KR"/>
        </w:rPr>
        <w:t xml:space="preserve"> at least for TDD and probably also for FDD</w:t>
      </w:r>
      <w:r w:rsidR="00010D96" w:rsidRPr="00B2018B">
        <w:rPr>
          <w:rFonts w:eastAsia="Malgun Gothic"/>
          <w:lang w:eastAsia="ko-KR"/>
        </w:rPr>
        <w:t xml:space="preserve">. </w:t>
      </w:r>
    </w:p>
    <w:p w14:paraId="4CCE2056" w14:textId="77777777" w:rsidR="00010D96" w:rsidRDefault="00010D96" w:rsidP="00010D96">
      <w:pPr>
        <w:spacing w:after="0"/>
        <w:rPr>
          <w:rFonts w:eastAsia="Malgun Gothic"/>
          <w:lang w:eastAsia="ko-KR"/>
        </w:rPr>
      </w:pPr>
    </w:p>
    <w:p w14:paraId="30324ECF" w14:textId="29EF0B56" w:rsidR="00010D96" w:rsidRPr="00940ED6" w:rsidRDefault="00E058EC" w:rsidP="00940ED6">
      <w:pPr>
        <w:spacing w:after="0"/>
        <w:jc w:val="both"/>
        <w:rPr>
          <w:rFonts w:eastAsia="Malgun Gothic"/>
          <w:b/>
          <w:u w:val="single"/>
          <w:lang w:eastAsia="ko-KR"/>
        </w:rPr>
      </w:pPr>
      <w:r w:rsidRPr="00940ED6">
        <w:rPr>
          <w:rFonts w:eastAsia="Malgun Gothic"/>
          <w:b/>
          <w:u w:val="single"/>
          <w:lang w:eastAsia="ko-KR"/>
        </w:rPr>
        <w:t>Prop</w:t>
      </w:r>
      <w:r w:rsidR="00C57353" w:rsidRPr="00940ED6">
        <w:rPr>
          <w:rFonts w:eastAsia="Malgun Gothic"/>
          <w:b/>
          <w:u w:val="single"/>
          <w:lang w:eastAsia="ko-KR"/>
        </w:rPr>
        <w:t xml:space="preserve">osal </w:t>
      </w:r>
      <w:r w:rsidR="00BB2793" w:rsidRPr="00940ED6">
        <w:rPr>
          <w:rFonts w:eastAsia="Malgun Gothic"/>
          <w:b/>
          <w:u w:val="single"/>
          <w:lang w:eastAsia="ko-KR"/>
        </w:rPr>
        <w:t>2</w:t>
      </w:r>
      <w:r w:rsidR="00010D96" w:rsidRPr="00940ED6">
        <w:rPr>
          <w:rFonts w:eastAsia="Malgun Gothic"/>
          <w:b/>
          <w:u w:val="single"/>
          <w:lang w:eastAsia="ko-KR"/>
        </w:rPr>
        <w:t>:</w:t>
      </w:r>
      <w:r w:rsidR="00B905DF" w:rsidRPr="00940ED6">
        <w:rPr>
          <w:rFonts w:eastAsia="Malgun Gothic"/>
          <w:b/>
          <w:u w:val="single"/>
          <w:lang w:eastAsia="ko-KR"/>
        </w:rPr>
        <w:t xml:space="preserve"> </w:t>
      </w:r>
      <w:r w:rsidR="00010D96" w:rsidRPr="00940ED6">
        <w:rPr>
          <w:rFonts w:eastAsia="Malgun Gothic"/>
          <w:b/>
          <w:u w:val="single"/>
          <w:lang w:eastAsia="ko-KR"/>
        </w:rPr>
        <w:t xml:space="preserve">Study </w:t>
      </w:r>
      <w:r w:rsidR="002B0C13" w:rsidRPr="00940ED6">
        <w:rPr>
          <w:rFonts w:eastAsia="Malgun Gothic"/>
          <w:b/>
          <w:u w:val="single"/>
          <w:lang w:eastAsia="ko-KR"/>
        </w:rPr>
        <w:t xml:space="preserve">support of </w:t>
      </w:r>
      <w:r w:rsidR="00BB2793" w:rsidRPr="00940ED6">
        <w:rPr>
          <w:rFonts w:eastAsia="Malgun Gothic"/>
          <w:b/>
          <w:u w:val="single"/>
          <w:lang w:eastAsia="ko-KR"/>
        </w:rPr>
        <w:t xml:space="preserve">CSI measurements </w:t>
      </w:r>
      <w:r w:rsidR="002B0C13" w:rsidRPr="00940ED6">
        <w:rPr>
          <w:rFonts w:eastAsia="Malgun Gothic"/>
          <w:b/>
          <w:u w:val="single"/>
          <w:lang w:eastAsia="ko-KR"/>
        </w:rPr>
        <w:t xml:space="preserve">and SRS BWP switching </w:t>
      </w:r>
      <w:r w:rsidR="00BB2793" w:rsidRPr="00940ED6">
        <w:rPr>
          <w:rFonts w:eastAsia="Malgun Gothic"/>
          <w:b/>
          <w:u w:val="single"/>
          <w:lang w:eastAsia="ko-KR"/>
        </w:rPr>
        <w:t xml:space="preserve">in non-active BWPs and </w:t>
      </w:r>
      <w:r w:rsidR="00010D96" w:rsidRPr="00940ED6">
        <w:rPr>
          <w:rFonts w:eastAsia="Malgun Gothic"/>
          <w:b/>
          <w:u w:val="single"/>
          <w:lang w:eastAsia="ko-KR"/>
        </w:rPr>
        <w:t>UE-trigge</w:t>
      </w:r>
      <w:r w:rsidR="00BB2793" w:rsidRPr="00940ED6">
        <w:rPr>
          <w:rFonts w:eastAsia="Malgun Gothic"/>
          <w:b/>
          <w:u w:val="single"/>
          <w:lang w:eastAsia="ko-KR"/>
        </w:rPr>
        <w:t>re</w:t>
      </w:r>
      <w:r w:rsidR="00010D96" w:rsidRPr="00940ED6">
        <w:rPr>
          <w:rFonts w:eastAsia="Malgun Gothic"/>
          <w:b/>
          <w:u w:val="single"/>
          <w:lang w:eastAsia="ko-KR"/>
        </w:rPr>
        <w:t>d BWP switching</w:t>
      </w:r>
      <w:r w:rsidR="00BB2793" w:rsidRPr="00940ED6">
        <w:rPr>
          <w:rFonts w:eastAsia="Malgun Gothic"/>
          <w:b/>
          <w:u w:val="single"/>
          <w:lang w:eastAsia="ko-KR"/>
        </w:rPr>
        <w:t>.</w:t>
      </w:r>
    </w:p>
    <w:p w14:paraId="5292AF91" w14:textId="77777777" w:rsidR="00ED124B" w:rsidRPr="00ED124B" w:rsidRDefault="00ED124B" w:rsidP="00ED124B">
      <w:pPr>
        <w:spacing w:after="0"/>
        <w:rPr>
          <w:rFonts w:eastAsia="Malgun Gothic"/>
          <w:b/>
          <w:lang w:eastAsia="ko-KR"/>
        </w:rPr>
      </w:pPr>
    </w:p>
    <w:p w14:paraId="15061785" w14:textId="19500644" w:rsidR="00010D96" w:rsidRPr="00010D96" w:rsidRDefault="00C5588A" w:rsidP="00ED124B">
      <w:pPr>
        <w:pStyle w:val="Heading2"/>
        <w:numPr>
          <w:ilvl w:val="0"/>
          <w:numId w:val="0"/>
        </w:numPr>
        <w:spacing w:before="0" w:after="60"/>
        <w:rPr>
          <w:lang w:eastAsia="zh-CN"/>
        </w:rPr>
      </w:pPr>
      <w:r>
        <w:rPr>
          <w:lang w:eastAsia="zh-CN"/>
        </w:rPr>
        <w:t>2.3</w:t>
      </w:r>
      <w:r w:rsidR="00010D96" w:rsidRPr="00010D96">
        <w:rPr>
          <w:lang w:eastAsia="zh-CN"/>
        </w:rPr>
        <w:t xml:space="preserve"> Tx/Rx Antennas Adaptation</w:t>
      </w:r>
    </w:p>
    <w:p w14:paraId="2CA6F943" w14:textId="0306ED82" w:rsidR="00010D96" w:rsidRPr="00B905DF" w:rsidRDefault="00010D96" w:rsidP="00336567">
      <w:pPr>
        <w:spacing w:after="0"/>
        <w:jc w:val="both"/>
        <w:rPr>
          <w:rFonts w:eastAsia="Malgun Gothic"/>
          <w:lang w:eastAsia="ko-KR"/>
        </w:rPr>
      </w:pPr>
      <w:r w:rsidRPr="00B905DF">
        <w:rPr>
          <w:rFonts w:eastAsia="Malgun Gothic"/>
          <w:lang w:eastAsia="ko-KR"/>
        </w:rPr>
        <w:t>In NR R</w:t>
      </w:r>
      <w:r w:rsidR="004A15A9">
        <w:rPr>
          <w:rFonts w:eastAsia="Malgun Gothic"/>
          <w:lang w:eastAsia="ko-KR"/>
        </w:rPr>
        <w:t>el</w:t>
      </w:r>
      <w:r w:rsidRPr="00B905DF">
        <w:rPr>
          <w:rFonts w:eastAsia="Malgun Gothic"/>
          <w:lang w:eastAsia="ko-KR"/>
        </w:rPr>
        <w:t>-15, it is mandatory for a UE to support ope</w:t>
      </w:r>
      <w:r w:rsidR="009932C4">
        <w:rPr>
          <w:rFonts w:eastAsia="Malgun Gothic"/>
          <w:lang w:eastAsia="ko-KR"/>
        </w:rPr>
        <w:t>ration with four</w:t>
      </w:r>
      <w:r w:rsidR="00B35118">
        <w:rPr>
          <w:rFonts w:eastAsia="Malgun Gothic"/>
          <w:lang w:eastAsia="ko-KR"/>
        </w:rPr>
        <w:t xml:space="preserve"> receiver antennas in</w:t>
      </w:r>
      <w:r w:rsidRPr="00B905DF">
        <w:rPr>
          <w:rFonts w:eastAsia="Malgun Gothic"/>
          <w:lang w:eastAsia="ko-KR"/>
        </w:rPr>
        <w:t xml:space="preserve"> certain frequency bands, such as </w:t>
      </w:r>
      <w:r w:rsidRPr="00B905DF">
        <w:rPr>
          <w:rFonts w:eastAsia="Malgun Gothic" w:hint="eastAsia"/>
          <w:lang w:eastAsia="ko-KR"/>
        </w:rPr>
        <w:t>n7, n38, n41, n77, n78, and n79</w:t>
      </w:r>
      <w:r w:rsidR="009932C4">
        <w:rPr>
          <w:rFonts w:eastAsia="Malgun Gothic"/>
          <w:lang w:eastAsia="ko-KR"/>
        </w:rPr>
        <w:t xml:space="preserve">. </w:t>
      </w:r>
      <w:r w:rsidRPr="00B905DF">
        <w:rPr>
          <w:rFonts w:eastAsia="Malgun Gothic"/>
          <w:lang w:eastAsia="ko-KR"/>
        </w:rPr>
        <w:t xml:space="preserve">Such a large number of receiver antennas </w:t>
      </w:r>
      <w:r w:rsidR="00AF0AE1">
        <w:rPr>
          <w:rFonts w:eastAsia="Malgun Gothic"/>
          <w:lang w:eastAsia="ko-KR"/>
        </w:rPr>
        <w:t>is particularly penalizing to</w:t>
      </w:r>
      <w:r w:rsidR="00B35118">
        <w:rPr>
          <w:rFonts w:eastAsia="Malgun Gothic"/>
          <w:lang w:eastAsia="ko-KR"/>
        </w:rPr>
        <w:t xml:space="preserve"> UE power consumption.</w:t>
      </w:r>
      <w:r w:rsidRPr="00B905DF">
        <w:rPr>
          <w:rFonts w:eastAsia="Malgun Gothic"/>
          <w:lang w:eastAsia="ko-KR"/>
        </w:rPr>
        <w:t xml:space="preserve"> </w:t>
      </w:r>
      <w:r w:rsidR="00B35118">
        <w:rPr>
          <w:rFonts w:eastAsia="Malgun Gothic"/>
          <w:lang w:eastAsia="ko-KR"/>
        </w:rPr>
        <w:t xml:space="preserve">In many conditions, it </w:t>
      </w:r>
      <w:r w:rsidRPr="00B905DF">
        <w:rPr>
          <w:rFonts w:eastAsia="Malgun Gothic"/>
          <w:lang w:eastAsia="ko-KR"/>
        </w:rPr>
        <w:t xml:space="preserve">may not be necessary or preferable </w:t>
      </w:r>
      <w:r w:rsidR="00B35118">
        <w:rPr>
          <w:rFonts w:eastAsia="Malgun Gothic"/>
          <w:lang w:eastAsia="ko-KR"/>
        </w:rPr>
        <w:t xml:space="preserve">for a UE to use 4 Rx antennas. For example, such condition include </w:t>
      </w:r>
      <w:r w:rsidRPr="00B905DF">
        <w:rPr>
          <w:rFonts w:eastAsia="Malgun Gothic"/>
          <w:lang w:eastAsia="ko-KR"/>
        </w:rPr>
        <w:t xml:space="preserve">when the UE </w:t>
      </w:r>
      <w:r w:rsidR="00B35118">
        <w:rPr>
          <w:rFonts w:eastAsia="Malgun Gothic"/>
          <w:lang w:eastAsia="ko-KR"/>
        </w:rPr>
        <w:t>service is associated with</w:t>
      </w:r>
      <w:r w:rsidRPr="00B905DF">
        <w:rPr>
          <w:rFonts w:eastAsia="Malgun Gothic"/>
          <w:lang w:eastAsia="ko-KR"/>
        </w:rPr>
        <w:t xml:space="preserve"> small data packets</w:t>
      </w:r>
      <w:r w:rsidR="00AF0AE1">
        <w:rPr>
          <w:rFonts w:eastAsia="Malgun Gothic"/>
          <w:lang w:eastAsia="ko-KR"/>
        </w:rPr>
        <w:t>,</w:t>
      </w:r>
      <w:r w:rsidR="00B35118">
        <w:rPr>
          <w:rFonts w:eastAsia="Malgun Gothic"/>
          <w:lang w:eastAsia="ko-KR"/>
        </w:rPr>
        <w:t xml:space="preserve"> or the UE is</w:t>
      </w:r>
      <w:r w:rsidRPr="00B905DF">
        <w:rPr>
          <w:rFonts w:eastAsia="Malgun Gothic"/>
          <w:lang w:eastAsia="ko-KR"/>
        </w:rPr>
        <w:t xml:space="preserve"> in good coverage</w:t>
      </w:r>
      <w:r w:rsidR="00AF0AE1">
        <w:rPr>
          <w:rFonts w:eastAsia="Malgun Gothic"/>
          <w:lang w:eastAsia="ko-KR"/>
        </w:rPr>
        <w:t>,</w:t>
      </w:r>
      <w:r w:rsidRPr="00B905DF">
        <w:rPr>
          <w:rFonts w:eastAsia="Malgun Gothic"/>
          <w:lang w:eastAsia="ko-KR"/>
        </w:rPr>
        <w:t xml:space="preserve"> has low battery power</w:t>
      </w:r>
      <w:r w:rsidR="00B35118">
        <w:rPr>
          <w:rFonts w:eastAsia="Malgun Gothic"/>
          <w:lang w:eastAsia="ko-KR"/>
        </w:rPr>
        <w:t xml:space="preserve">, </w:t>
      </w:r>
      <w:r w:rsidR="004A15A9">
        <w:rPr>
          <w:rFonts w:eastAsia="Malgun Gothic"/>
          <w:lang w:eastAsia="ko-KR"/>
        </w:rPr>
        <w:t xml:space="preserve">experiences correlated receptions </w:t>
      </w:r>
      <w:r w:rsidR="00AF0AE1">
        <w:rPr>
          <w:rFonts w:eastAsia="Malgun Gothic"/>
          <w:lang w:eastAsia="ko-KR"/>
        </w:rPr>
        <w:t xml:space="preserve">among antennas </w:t>
      </w:r>
      <w:r w:rsidR="004A15A9">
        <w:rPr>
          <w:rFonts w:eastAsia="Malgun Gothic"/>
          <w:lang w:eastAsia="ko-KR"/>
        </w:rPr>
        <w:t xml:space="preserve">in </w:t>
      </w:r>
      <w:r w:rsidR="00AF0AE1">
        <w:rPr>
          <w:rFonts w:eastAsia="Malgun Gothic"/>
          <w:lang w:eastAsia="ko-KR"/>
        </w:rPr>
        <w:t>certain</w:t>
      </w:r>
      <w:r w:rsidR="004A15A9">
        <w:rPr>
          <w:rFonts w:eastAsia="Malgun Gothic"/>
          <w:lang w:eastAsia="ko-KR"/>
        </w:rPr>
        <w:t xml:space="preserve"> channel</w:t>
      </w:r>
      <w:r w:rsidR="00B35118">
        <w:rPr>
          <w:rFonts w:eastAsia="Malgun Gothic"/>
          <w:lang w:eastAsia="ko-KR"/>
        </w:rPr>
        <w:t xml:space="preserve"> conditions</w:t>
      </w:r>
      <w:r w:rsidR="004A15A9">
        <w:rPr>
          <w:rFonts w:eastAsia="Malgun Gothic"/>
          <w:lang w:eastAsia="ko-KR"/>
        </w:rPr>
        <w:t xml:space="preserve">, </w:t>
      </w:r>
      <w:r w:rsidR="00AF0AE1">
        <w:rPr>
          <w:rFonts w:eastAsia="Malgun Gothic"/>
          <w:lang w:eastAsia="ko-KR"/>
        </w:rPr>
        <w:t xml:space="preserve">there is a large path-loss imbalance among antennas due to varying blockage (e.g. based on UE positioning), </w:t>
      </w:r>
      <w:r w:rsidR="004A15A9">
        <w:rPr>
          <w:rFonts w:eastAsia="Malgun Gothic"/>
          <w:lang w:eastAsia="ko-KR"/>
        </w:rPr>
        <w:t>etc</w:t>
      </w:r>
      <w:r w:rsidRPr="00B905DF">
        <w:rPr>
          <w:rFonts w:eastAsia="Malgun Gothic"/>
          <w:lang w:eastAsia="ko-KR"/>
        </w:rPr>
        <w:t>.</w:t>
      </w:r>
      <w:r w:rsidR="00336567">
        <w:rPr>
          <w:rFonts w:eastAsia="Malgun Gothic"/>
          <w:lang w:eastAsia="ko-KR"/>
        </w:rPr>
        <w:t xml:space="preserve"> </w:t>
      </w:r>
      <w:r w:rsidR="009932C4">
        <w:rPr>
          <w:rFonts w:eastAsia="Malgun Gothic"/>
          <w:lang w:eastAsia="ko-KR"/>
        </w:rPr>
        <w:t>An</w:t>
      </w:r>
      <w:r w:rsidR="00B905DF">
        <w:rPr>
          <w:rFonts w:eastAsia="Malgun Gothic"/>
          <w:lang w:eastAsia="ko-KR"/>
        </w:rPr>
        <w:t xml:space="preserve"> adaptation request</w:t>
      </w:r>
      <w:r w:rsidR="009932C4">
        <w:rPr>
          <w:rFonts w:eastAsia="Malgun Gothic"/>
          <w:lang w:eastAsia="ko-KR"/>
        </w:rPr>
        <w:t xml:space="preserve"> from UE</w:t>
      </w:r>
      <w:r w:rsidRPr="00B75F13">
        <w:rPr>
          <w:rFonts w:eastAsia="Malgun Gothic"/>
          <w:lang w:eastAsia="ko-KR"/>
        </w:rPr>
        <w:t xml:space="preserve"> can</w:t>
      </w:r>
      <w:r w:rsidR="009932C4">
        <w:rPr>
          <w:rFonts w:eastAsia="Malgun Gothic"/>
          <w:lang w:eastAsia="ko-KR"/>
        </w:rPr>
        <w:t xml:space="preserve"> be </w:t>
      </w:r>
      <w:r w:rsidR="00AF0AE1">
        <w:rPr>
          <w:rFonts w:eastAsia="Malgun Gothic"/>
          <w:lang w:eastAsia="ko-KR"/>
        </w:rPr>
        <w:t>a request</w:t>
      </w:r>
      <w:r w:rsidR="009932C4">
        <w:rPr>
          <w:rFonts w:eastAsia="Malgun Gothic"/>
          <w:lang w:eastAsia="ko-KR"/>
        </w:rPr>
        <w:t xml:space="preserve"> to</w:t>
      </w:r>
      <w:r w:rsidRPr="00B75F13">
        <w:rPr>
          <w:rFonts w:eastAsia="Malgun Gothic"/>
          <w:lang w:eastAsia="ko-KR"/>
        </w:rPr>
        <w:t xml:space="preserve"> activate/dea</w:t>
      </w:r>
      <w:r w:rsidR="009932C4">
        <w:rPr>
          <w:rFonts w:eastAsia="Malgun Gothic"/>
          <w:lang w:eastAsia="ko-KR"/>
        </w:rPr>
        <w:t>ctivate T</w:t>
      </w:r>
      <w:r w:rsidR="00AF0AE1">
        <w:rPr>
          <w:rFonts w:eastAsia="Malgun Gothic"/>
          <w:lang w:eastAsia="ko-KR"/>
        </w:rPr>
        <w:t>x</w:t>
      </w:r>
      <w:r w:rsidR="009932C4">
        <w:rPr>
          <w:rFonts w:eastAsia="Malgun Gothic"/>
          <w:lang w:eastAsia="ko-KR"/>
        </w:rPr>
        <w:t>/R</w:t>
      </w:r>
      <w:r w:rsidR="00AF0AE1">
        <w:rPr>
          <w:rFonts w:eastAsia="Malgun Gothic"/>
          <w:lang w:eastAsia="ko-KR"/>
        </w:rPr>
        <w:t>x</w:t>
      </w:r>
      <w:r w:rsidR="009932C4">
        <w:rPr>
          <w:rFonts w:eastAsia="Malgun Gothic"/>
          <w:lang w:eastAsia="ko-KR"/>
        </w:rPr>
        <w:t xml:space="preserve"> antenna</w:t>
      </w:r>
      <w:r w:rsidR="000C7272">
        <w:rPr>
          <w:rFonts w:eastAsia="Malgun Gothic"/>
          <w:lang w:eastAsia="ko-KR"/>
        </w:rPr>
        <w:t>s</w:t>
      </w:r>
      <w:r w:rsidRPr="00B75F13">
        <w:rPr>
          <w:rFonts w:eastAsia="Malgun Gothic"/>
          <w:lang w:eastAsia="ko-KR"/>
        </w:rPr>
        <w:t xml:space="preserve">. </w:t>
      </w:r>
      <w:r w:rsidR="000C7272">
        <w:rPr>
          <w:rFonts w:eastAsia="Malgun Gothic"/>
          <w:lang w:eastAsia="ko-KR"/>
        </w:rPr>
        <w:t>To enable a gNB to make a decision</w:t>
      </w:r>
      <w:r w:rsidR="00AF0AE1">
        <w:rPr>
          <w:rFonts w:eastAsia="Malgun Gothic"/>
          <w:lang w:eastAsia="ko-KR"/>
        </w:rPr>
        <w:t xml:space="preserve"> for the UE request</w:t>
      </w:r>
      <w:r w:rsidR="000C7272">
        <w:rPr>
          <w:rFonts w:eastAsia="Malgun Gothic"/>
          <w:lang w:eastAsia="ko-KR"/>
        </w:rPr>
        <w:t xml:space="preserve">, </w:t>
      </w:r>
      <w:r w:rsidR="00AF0AE1">
        <w:rPr>
          <w:rFonts w:eastAsia="Malgun Gothic"/>
          <w:lang w:eastAsia="ko-KR"/>
        </w:rPr>
        <w:t>the UE can provide associated information per antenna port</w:t>
      </w:r>
      <w:r w:rsidR="00A50E36">
        <w:rPr>
          <w:rFonts w:eastAsia="Malgun Gothic"/>
          <w:lang w:eastAsia="ko-KR"/>
        </w:rPr>
        <w:t>.</w:t>
      </w:r>
    </w:p>
    <w:p w14:paraId="6F70E1D4" w14:textId="2791436C" w:rsidR="00010D96" w:rsidRDefault="00010D96" w:rsidP="00010D96">
      <w:pPr>
        <w:spacing w:after="0"/>
        <w:rPr>
          <w:rFonts w:eastAsia="Malgun Gothic"/>
          <w:lang w:eastAsia="ko-KR"/>
        </w:rPr>
      </w:pPr>
    </w:p>
    <w:p w14:paraId="2D8170E8" w14:textId="10D47739" w:rsidR="00010D96" w:rsidRPr="00FF68D2" w:rsidRDefault="00C57353" w:rsidP="00336567">
      <w:pPr>
        <w:spacing w:after="0"/>
        <w:jc w:val="both"/>
        <w:rPr>
          <w:rFonts w:eastAsia="Malgun Gothic"/>
          <w:b/>
          <w:u w:val="single"/>
          <w:lang w:eastAsia="ko-KR"/>
        </w:rPr>
      </w:pPr>
      <w:r w:rsidRPr="00FF68D2">
        <w:rPr>
          <w:rFonts w:eastAsia="Malgun Gothic"/>
          <w:b/>
          <w:u w:val="single"/>
          <w:lang w:eastAsia="ko-KR"/>
        </w:rPr>
        <w:t xml:space="preserve">Proposal </w:t>
      </w:r>
      <w:r w:rsidR="000C7272" w:rsidRPr="00FF68D2">
        <w:rPr>
          <w:rFonts w:eastAsia="Malgun Gothic"/>
          <w:b/>
          <w:u w:val="single"/>
          <w:lang w:eastAsia="ko-KR"/>
        </w:rPr>
        <w:t>3</w:t>
      </w:r>
      <w:r w:rsidR="00010D96" w:rsidRPr="00FF68D2">
        <w:rPr>
          <w:rFonts w:eastAsia="Malgun Gothic"/>
          <w:b/>
          <w:u w:val="single"/>
          <w:lang w:eastAsia="ko-KR"/>
        </w:rPr>
        <w:t>:</w:t>
      </w:r>
      <w:r w:rsidR="00B905DF" w:rsidRPr="00FF68D2">
        <w:rPr>
          <w:rFonts w:eastAsia="Malgun Gothic"/>
          <w:b/>
          <w:u w:val="single"/>
          <w:lang w:eastAsia="ko-KR"/>
        </w:rPr>
        <w:t xml:space="preserve"> </w:t>
      </w:r>
      <w:r w:rsidR="009932C4" w:rsidRPr="00FF68D2">
        <w:rPr>
          <w:rFonts w:eastAsia="Malgun Gothic"/>
          <w:b/>
          <w:u w:val="single"/>
          <w:lang w:eastAsia="ko-KR"/>
        </w:rPr>
        <w:t>Study</w:t>
      </w:r>
      <w:r w:rsidR="00010D96" w:rsidRPr="00FF68D2">
        <w:rPr>
          <w:rFonts w:eastAsia="Malgun Gothic"/>
          <w:b/>
          <w:u w:val="single"/>
          <w:lang w:eastAsia="ko-KR"/>
        </w:rPr>
        <w:t xml:space="preserve"> </w:t>
      </w:r>
      <w:r w:rsidR="008B5B8F" w:rsidRPr="00FF68D2">
        <w:rPr>
          <w:rFonts w:eastAsia="Malgun Gothic"/>
          <w:b/>
          <w:u w:val="single"/>
          <w:lang w:eastAsia="ko-KR"/>
        </w:rPr>
        <w:t xml:space="preserve">adaptation </w:t>
      </w:r>
      <w:r w:rsidR="00160906">
        <w:rPr>
          <w:rFonts w:eastAsia="Malgun Gothic"/>
          <w:b/>
          <w:u w:val="single"/>
          <w:lang w:eastAsia="ko-KR"/>
        </w:rPr>
        <w:t>and supporting mechanisms for</w:t>
      </w:r>
      <w:r w:rsidR="00010D96" w:rsidRPr="00FF68D2">
        <w:rPr>
          <w:rFonts w:eastAsia="Malgun Gothic"/>
          <w:b/>
          <w:u w:val="single"/>
          <w:lang w:eastAsia="ko-KR"/>
        </w:rPr>
        <w:t xml:space="preserve"> de(ac</w:t>
      </w:r>
      <w:r w:rsidR="008B5B8F" w:rsidRPr="00FF68D2">
        <w:rPr>
          <w:rFonts w:eastAsia="Malgun Gothic"/>
          <w:b/>
          <w:u w:val="single"/>
          <w:lang w:eastAsia="ko-KR"/>
        </w:rPr>
        <w:t xml:space="preserve">tivation) of </w:t>
      </w:r>
      <w:r w:rsidR="00160906">
        <w:rPr>
          <w:rFonts w:eastAsia="Malgun Gothic"/>
          <w:b/>
          <w:u w:val="single"/>
          <w:lang w:eastAsia="ko-KR"/>
        </w:rPr>
        <w:t xml:space="preserve">UE </w:t>
      </w:r>
      <w:r w:rsidR="00A50E36">
        <w:rPr>
          <w:rFonts w:eastAsia="Malgun Gothic"/>
          <w:b/>
          <w:u w:val="single"/>
          <w:lang w:eastAsia="ko-KR"/>
        </w:rPr>
        <w:t>TX/</w:t>
      </w:r>
      <w:r w:rsidR="009932C4" w:rsidRPr="00FF68D2">
        <w:rPr>
          <w:rFonts w:eastAsia="Malgun Gothic"/>
          <w:b/>
          <w:u w:val="single"/>
          <w:lang w:eastAsia="ko-KR"/>
        </w:rPr>
        <w:t>Rx antennas</w:t>
      </w:r>
      <w:r w:rsidR="00F91E70" w:rsidRPr="00FF68D2">
        <w:rPr>
          <w:rFonts w:eastAsia="Malgun Gothic"/>
          <w:b/>
          <w:u w:val="single"/>
          <w:lang w:eastAsia="ko-KR"/>
        </w:rPr>
        <w:t>.</w:t>
      </w:r>
    </w:p>
    <w:p w14:paraId="1F555B2F" w14:textId="77777777" w:rsidR="003C1B52" w:rsidRPr="003C1B52" w:rsidRDefault="003C1B52" w:rsidP="003C1B52">
      <w:pPr>
        <w:spacing w:after="0"/>
        <w:rPr>
          <w:rFonts w:eastAsia="Malgun Gothic"/>
          <w:b/>
          <w:lang w:eastAsia="ko-KR"/>
        </w:rPr>
      </w:pPr>
    </w:p>
    <w:p w14:paraId="65C41CB6" w14:textId="51238E09" w:rsidR="00010D96" w:rsidRPr="001D344B" w:rsidRDefault="00C5588A" w:rsidP="00ED124B">
      <w:pPr>
        <w:pStyle w:val="Heading2"/>
        <w:numPr>
          <w:ilvl w:val="0"/>
          <w:numId w:val="0"/>
        </w:numPr>
        <w:spacing w:before="0" w:after="60"/>
        <w:rPr>
          <w:lang w:eastAsia="zh-CN"/>
        </w:rPr>
      </w:pPr>
      <w:r>
        <w:rPr>
          <w:lang w:eastAsia="zh-CN"/>
        </w:rPr>
        <w:t>2.4</w:t>
      </w:r>
      <w:r w:rsidR="00010D96" w:rsidRPr="00010D96">
        <w:rPr>
          <w:lang w:eastAsia="zh-CN"/>
        </w:rPr>
        <w:t xml:space="preserve"> Dynamic SCell (de)activation</w:t>
      </w:r>
    </w:p>
    <w:p w14:paraId="03153DF4" w14:textId="6BEA03E6" w:rsidR="00A118D6" w:rsidRDefault="00DA448E" w:rsidP="00336567">
      <w:pPr>
        <w:spacing w:after="0"/>
        <w:jc w:val="both"/>
        <w:rPr>
          <w:rFonts w:eastAsia="Malgun Gothic"/>
          <w:lang w:eastAsia="zh-CN"/>
        </w:rPr>
      </w:pPr>
      <w:r w:rsidRPr="00A118D6">
        <w:rPr>
          <w:rFonts w:eastAsia="Malgun Gothic"/>
          <w:lang w:eastAsia="zh-CN"/>
        </w:rPr>
        <w:t>In NR</w:t>
      </w:r>
      <w:r w:rsidR="000C7272" w:rsidRPr="00A118D6">
        <w:rPr>
          <w:rFonts w:eastAsia="Malgun Gothic"/>
          <w:lang w:eastAsia="zh-CN"/>
        </w:rPr>
        <w:t xml:space="preserve"> </w:t>
      </w:r>
      <w:r w:rsidRPr="00A118D6">
        <w:rPr>
          <w:rFonts w:eastAsia="Malgun Gothic"/>
          <w:lang w:eastAsia="zh-CN"/>
        </w:rPr>
        <w:t>R</w:t>
      </w:r>
      <w:r w:rsidR="000C7272" w:rsidRPr="00A118D6">
        <w:rPr>
          <w:rFonts w:eastAsia="Malgun Gothic"/>
          <w:lang w:eastAsia="zh-CN"/>
        </w:rPr>
        <w:t>el-</w:t>
      </w:r>
      <w:r w:rsidRPr="00A118D6">
        <w:rPr>
          <w:rFonts w:eastAsia="Malgun Gothic"/>
          <w:lang w:eastAsia="zh-CN"/>
        </w:rPr>
        <w:t>15, the network</w:t>
      </w:r>
      <w:r w:rsidR="00010D96" w:rsidRPr="00A118D6">
        <w:rPr>
          <w:rFonts w:eastAsia="Malgun Gothic"/>
          <w:lang w:eastAsia="zh-CN"/>
        </w:rPr>
        <w:t xml:space="preserve"> support</w:t>
      </w:r>
      <w:r w:rsidRPr="00A118D6">
        <w:rPr>
          <w:rFonts w:eastAsia="Malgun Gothic"/>
          <w:lang w:eastAsia="zh-CN"/>
        </w:rPr>
        <w:t>s</w:t>
      </w:r>
      <w:r w:rsidR="00010D96" w:rsidRPr="00A118D6">
        <w:rPr>
          <w:rFonts w:eastAsia="Malgun Gothic"/>
          <w:lang w:eastAsia="zh-CN"/>
        </w:rPr>
        <w:t xml:space="preserve"> activation/deactivation of SCells by MAC layer </w:t>
      </w:r>
      <w:r w:rsidRPr="00A118D6">
        <w:rPr>
          <w:rFonts w:eastAsia="Malgun Gothic"/>
          <w:lang w:eastAsia="zh-CN"/>
        </w:rPr>
        <w:t>signaling</w:t>
      </w:r>
      <w:r w:rsidR="00010D96" w:rsidRPr="00A118D6">
        <w:rPr>
          <w:rFonts w:eastAsia="Malgun Gothic"/>
          <w:lang w:eastAsia="zh-CN"/>
        </w:rPr>
        <w:t xml:space="preserve">. </w:t>
      </w:r>
      <w:r w:rsidR="00641C32" w:rsidRPr="00A118D6">
        <w:rPr>
          <w:rFonts w:eastAsia="Malgun Gothic"/>
          <w:lang w:eastAsia="zh-CN"/>
        </w:rPr>
        <w:t>L1 signaling was considered but not from a UE power savings perspective.</w:t>
      </w:r>
      <w:r w:rsidR="00B905DF" w:rsidRPr="00A118D6">
        <w:rPr>
          <w:rFonts w:eastAsia="Malgun Gothic"/>
          <w:lang w:eastAsia="zh-CN"/>
        </w:rPr>
        <w:t xml:space="preserve"> </w:t>
      </w:r>
      <w:r w:rsidR="00010D96" w:rsidRPr="00A118D6">
        <w:rPr>
          <w:rFonts w:eastAsia="Malgun Gothic"/>
          <w:lang w:eastAsia="zh-CN"/>
        </w:rPr>
        <w:t>Similar</w:t>
      </w:r>
      <w:r w:rsidRPr="00A118D6">
        <w:rPr>
          <w:rFonts w:eastAsia="Malgun Gothic"/>
          <w:lang w:eastAsia="zh-CN"/>
        </w:rPr>
        <w:t xml:space="preserve"> to de(activation) of UE receiver antennas, </w:t>
      </w:r>
      <w:r w:rsidR="00641C32" w:rsidRPr="00A118D6">
        <w:rPr>
          <w:rFonts w:eastAsia="Malgun Gothic"/>
          <w:lang w:eastAsia="zh-CN"/>
        </w:rPr>
        <w:t>a</w:t>
      </w:r>
      <w:r w:rsidR="00010D96" w:rsidRPr="00A118D6">
        <w:rPr>
          <w:rFonts w:eastAsia="Malgun Gothic"/>
          <w:lang w:eastAsia="zh-CN"/>
        </w:rPr>
        <w:t xml:space="preserve"> number of activated SCells for a UE can be </w:t>
      </w:r>
      <w:r w:rsidR="00641C32" w:rsidRPr="00A118D6">
        <w:rPr>
          <w:rFonts w:eastAsia="Malgun Gothic"/>
          <w:lang w:eastAsia="zh-CN"/>
        </w:rPr>
        <w:t xml:space="preserve">considered to potentially be </w:t>
      </w:r>
      <w:r w:rsidR="00010D96" w:rsidRPr="00A118D6">
        <w:rPr>
          <w:rFonts w:eastAsia="Malgun Gothic"/>
          <w:lang w:eastAsia="zh-CN"/>
        </w:rPr>
        <w:t xml:space="preserve">adapted according to </w:t>
      </w:r>
      <w:r w:rsidRPr="00A118D6">
        <w:rPr>
          <w:rFonts w:eastAsia="Malgun Gothic"/>
          <w:lang w:eastAsia="zh-CN"/>
        </w:rPr>
        <w:t xml:space="preserve">both </w:t>
      </w:r>
      <w:r w:rsidR="00010D96" w:rsidRPr="00A118D6">
        <w:rPr>
          <w:rFonts w:eastAsia="Malgun Gothic"/>
          <w:lang w:eastAsia="zh-CN"/>
        </w:rPr>
        <w:t>traffic load and channel condition</w:t>
      </w:r>
      <w:r w:rsidR="00AF0AE1">
        <w:rPr>
          <w:rFonts w:eastAsia="Malgun Gothic"/>
          <w:lang w:eastAsia="zh-CN"/>
        </w:rPr>
        <w:t>s</w:t>
      </w:r>
      <w:r w:rsidR="00010D96" w:rsidRPr="00A118D6">
        <w:rPr>
          <w:rFonts w:eastAsia="Malgun Gothic"/>
          <w:lang w:eastAsia="zh-CN"/>
        </w:rPr>
        <w:t>.</w:t>
      </w:r>
      <w:r w:rsidR="00641C32" w:rsidRPr="00A118D6">
        <w:rPr>
          <w:rFonts w:eastAsia="Malgun Gothic"/>
          <w:lang w:eastAsia="zh-CN"/>
        </w:rPr>
        <w:t xml:space="preserve"> </w:t>
      </w:r>
    </w:p>
    <w:p w14:paraId="35005689" w14:textId="77777777" w:rsidR="00A118D6" w:rsidRPr="00A118D6" w:rsidRDefault="00A118D6" w:rsidP="00A118D6">
      <w:pPr>
        <w:spacing w:after="0"/>
        <w:rPr>
          <w:rFonts w:eastAsia="Malgun Gothic"/>
          <w:lang w:eastAsia="zh-CN"/>
        </w:rPr>
      </w:pPr>
    </w:p>
    <w:p w14:paraId="54E66102" w14:textId="5E84867A" w:rsidR="00ED124B" w:rsidRDefault="00641C32" w:rsidP="00ED124B">
      <w:pPr>
        <w:spacing w:after="0"/>
        <w:rPr>
          <w:rFonts w:eastAsia="Malgun Gothic"/>
          <w:lang w:eastAsia="zh-CN"/>
        </w:rPr>
      </w:pPr>
      <w:r w:rsidRPr="00A118D6">
        <w:rPr>
          <w:rFonts w:eastAsia="Malgun Gothic"/>
          <w:lang w:eastAsia="zh-CN"/>
        </w:rPr>
        <w:t>However, unlike (de)activation of UE receiver antennas, it is already possible for a UE to provide CSI reports for non-activated SCells</w:t>
      </w:r>
      <w:r w:rsidR="00FF68D2">
        <w:rPr>
          <w:rFonts w:eastAsia="Malgun Gothic"/>
          <w:lang w:eastAsia="zh-CN"/>
        </w:rPr>
        <w:t>. Further</w:t>
      </w:r>
      <w:r w:rsidRPr="00A118D6">
        <w:rPr>
          <w:rFonts w:eastAsia="Malgun Gothic"/>
          <w:lang w:eastAsia="zh-CN"/>
        </w:rPr>
        <w:t>, given that CA is primarily targeted for low speed UEs, the additional delay for MAC layer (de)activation relative to L1 (de)activation is not likely to have an impact on throughput (and will not have an impact on UE power consumption) especially since such (de)activation is not frequent.</w:t>
      </w:r>
      <w:r w:rsidR="00010D96" w:rsidRPr="00A118D6">
        <w:rPr>
          <w:rFonts w:eastAsia="Malgun Gothic"/>
          <w:lang w:eastAsia="zh-CN"/>
        </w:rPr>
        <w:t xml:space="preserve"> </w:t>
      </w:r>
      <w:r w:rsidR="00447CD0">
        <w:rPr>
          <w:rFonts w:eastAsia="Malgun Gothic"/>
          <w:lang w:eastAsia="zh-CN"/>
        </w:rPr>
        <w:t>Moreover, as a complementary mechanism by using a dormant state for a SCell, it can be possible to activate the SCell by cross-carrier scheduling and indication of K0&gt;0 or K2&gt;0. The SCell can return to the dormant state using same mechanisms as for the default BWP in Rel-15.</w:t>
      </w:r>
      <w:r w:rsidR="00447CD0" w:rsidRPr="00A118D6" w:rsidDel="00447CD0">
        <w:rPr>
          <w:rFonts w:eastAsia="Malgun Gothic"/>
          <w:lang w:eastAsia="zh-CN"/>
        </w:rPr>
        <w:t xml:space="preserve"> </w:t>
      </w:r>
    </w:p>
    <w:p w14:paraId="1D27E3F1" w14:textId="77777777" w:rsidR="009C61EC" w:rsidRPr="00191C12" w:rsidRDefault="009C61EC" w:rsidP="00ED124B">
      <w:pPr>
        <w:spacing w:after="0"/>
        <w:rPr>
          <w:b/>
        </w:rPr>
      </w:pPr>
    </w:p>
    <w:p w14:paraId="57B84705" w14:textId="3FC3DFBA" w:rsidR="00010D96" w:rsidRPr="00B905DF" w:rsidRDefault="00C5588A" w:rsidP="00ED124B">
      <w:pPr>
        <w:pStyle w:val="Heading2"/>
        <w:numPr>
          <w:ilvl w:val="0"/>
          <w:numId w:val="0"/>
        </w:numPr>
        <w:spacing w:before="0" w:after="60"/>
        <w:rPr>
          <w:lang w:eastAsia="zh-CN"/>
        </w:rPr>
      </w:pPr>
      <w:r>
        <w:rPr>
          <w:lang w:eastAsia="zh-CN"/>
        </w:rPr>
        <w:t>2.5</w:t>
      </w:r>
      <w:r w:rsidR="00010D96" w:rsidRPr="00010D96">
        <w:rPr>
          <w:lang w:eastAsia="zh-CN"/>
        </w:rPr>
        <w:t xml:space="preserve"> Enhancement</w:t>
      </w:r>
      <w:r w:rsidR="00D52274">
        <w:rPr>
          <w:lang w:eastAsia="zh-CN"/>
        </w:rPr>
        <w:t>s</w:t>
      </w:r>
      <w:r w:rsidR="00010D96" w:rsidRPr="00010D96">
        <w:rPr>
          <w:lang w:eastAsia="zh-CN"/>
        </w:rPr>
        <w:t xml:space="preserve"> </w:t>
      </w:r>
      <w:r w:rsidR="00D52274">
        <w:rPr>
          <w:lang w:eastAsia="zh-CN"/>
        </w:rPr>
        <w:t>to</w:t>
      </w:r>
      <w:r w:rsidR="00010D96" w:rsidRPr="00010D96">
        <w:rPr>
          <w:lang w:eastAsia="zh-CN"/>
        </w:rPr>
        <w:t xml:space="preserve"> C-DRX</w:t>
      </w:r>
    </w:p>
    <w:p w14:paraId="2F69BDF1" w14:textId="77777777" w:rsidR="00902E41" w:rsidRDefault="00010D96" w:rsidP="00FF68D2">
      <w:pPr>
        <w:spacing w:after="0"/>
        <w:jc w:val="both"/>
        <w:rPr>
          <w:rFonts w:eastAsia="Malgun Gothic"/>
          <w:lang w:eastAsia="zh-CN"/>
        </w:rPr>
      </w:pPr>
      <w:r w:rsidRPr="00853ED5">
        <w:rPr>
          <w:rFonts w:eastAsia="Malgun Gothic"/>
          <w:lang w:eastAsia="zh-CN"/>
        </w:rPr>
        <w:t>C-DRX operation is another mechanism for UE po</w:t>
      </w:r>
      <w:r w:rsidR="00902E41">
        <w:rPr>
          <w:rFonts w:eastAsia="Malgun Gothic"/>
          <w:lang w:eastAsia="zh-CN"/>
        </w:rPr>
        <w:t>wer savings as described in [4</w:t>
      </w:r>
      <w:r>
        <w:rPr>
          <w:rFonts w:eastAsia="Malgun Gothic"/>
          <w:lang w:eastAsia="zh-CN"/>
        </w:rPr>
        <w:t>]</w:t>
      </w:r>
      <w:r w:rsidRPr="00853ED5">
        <w:rPr>
          <w:rFonts w:eastAsia="Malgun Gothic"/>
          <w:lang w:eastAsia="zh-CN"/>
        </w:rPr>
        <w:t xml:space="preserve">. When a UE is in </w:t>
      </w:r>
      <w:bookmarkStart w:id="1" w:name="OLE_LINK2"/>
      <w:bookmarkStart w:id="2" w:name="OLE_LINK3"/>
      <w:r w:rsidRPr="00853ED5">
        <w:rPr>
          <w:rFonts w:eastAsia="Malgun Gothic"/>
          <w:lang w:eastAsia="zh-CN"/>
        </w:rPr>
        <w:t xml:space="preserve">RRC_CONNECTED mode, the UE operates in C-DRX mode </w:t>
      </w:r>
      <w:bookmarkEnd w:id="1"/>
      <w:bookmarkEnd w:id="2"/>
      <w:r w:rsidRPr="00853ED5">
        <w:rPr>
          <w:rFonts w:eastAsia="Malgun Gothic"/>
          <w:lang w:eastAsia="zh-CN"/>
        </w:rPr>
        <w:t>that is associated with parameters “On Duration” and “Inactivity Timer”</w:t>
      </w:r>
      <w:r w:rsidR="00486351">
        <w:rPr>
          <w:rFonts w:eastAsia="Malgun Gothic"/>
          <w:lang w:eastAsia="zh-CN"/>
        </w:rPr>
        <w:t xml:space="preserve"> (and others)</w:t>
      </w:r>
      <w:r w:rsidRPr="00853ED5">
        <w:rPr>
          <w:rFonts w:eastAsia="Malgun Gothic"/>
          <w:lang w:eastAsia="zh-CN"/>
        </w:rPr>
        <w:t>. During the “On Duration” period, the UE monitors PDCCH (attempts to detect DCI formats) in configured search space sets</w:t>
      </w:r>
      <w:r w:rsidR="00D52274">
        <w:rPr>
          <w:rFonts w:eastAsia="Malgun Gothic"/>
          <w:lang w:eastAsia="zh-CN"/>
        </w:rPr>
        <w:t xml:space="preserve"> for a given slot</w:t>
      </w:r>
      <w:r w:rsidRPr="00853ED5">
        <w:rPr>
          <w:rFonts w:eastAsia="Malgun Gothic"/>
          <w:lang w:eastAsia="zh-CN"/>
        </w:rPr>
        <w:t xml:space="preserve">. If the UE detects a DCI format scheduling a PDSCH reception or a PUSCH transmission during the “On Duration” period, the UE starts </w:t>
      </w:r>
      <w:r w:rsidR="00D52274">
        <w:rPr>
          <w:rFonts w:eastAsia="Malgun Gothic"/>
          <w:lang w:eastAsia="zh-CN"/>
        </w:rPr>
        <w:t xml:space="preserve">the </w:t>
      </w:r>
      <w:r w:rsidRPr="00853ED5">
        <w:rPr>
          <w:rFonts w:eastAsia="Malgun Gothic"/>
          <w:lang w:eastAsia="zh-CN"/>
        </w:rPr>
        <w:t xml:space="preserve">“Inactivity Timer” and continues to monitor PDCCH until the “Inactivity Timer” expires and the UE goes into sleep mode. </w:t>
      </w:r>
    </w:p>
    <w:p w14:paraId="0DB0B2EB" w14:textId="77777777" w:rsidR="00902E41" w:rsidRDefault="00902E41" w:rsidP="00FF68D2">
      <w:pPr>
        <w:spacing w:after="0"/>
        <w:jc w:val="both"/>
        <w:rPr>
          <w:rFonts w:eastAsia="Malgun Gothic"/>
          <w:lang w:eastAsia="zh-CN"/>
        </w:rPr>
      </w:pPr>
    </w:p>
    <w:p w14:paraId="02C45DCF" w14:textId="43C17909" w:rsidR="005647D1" w:rsidRDefault="00902E41" w:rsidP="00FF68D2">
      <w:pPr>
        <w:spacing w:after="0"/>
        <w:jc w:val="both"/>
        <w:rPr>
          <w:rFonts w:eastAsia="Malgun Gothic"/>
          <w:lang w:eastAsia="zh-CN"/>
        </w:rPr>
      </w:pPr>
      <w:r>
        <w:rPr>
          <w:rFonts w:eastAsia="Malgun Gothic"/>
          <w:lang w:eastAsia="zh-CN"/>
        </w:rPr>
        <w:lastRenderedPageBreak/>
        <w:t xml:space="preserve">According to the time distribution of power consumption states in FIGURE 3 under the agreed assumption in appendix, energy are wasted for PDCCH only cases when UE wakes up but data reception is scheduled. </w:t>
      </w:r>
    </w:p>
    <w:p w14:paraId="6968A5AF" w14:textId="77777777" w:rsidR="00902E41" w:rsidRDefault="00902E41" w:rsidP="00FF68D2">
      <w:pPr>
        <w:spacing w:after="0"/>
        <w:jc w:val="both"/>
        <w:rPr>
          <w:rFonts w:eastAsia="Malgun Gothic"/>
          <w:lang w:eastAsia="zh-CN"/>
        </w:rPr>
      </w:pPr>
    </w:p>
    <w:p w14:paraId="63C1F010" w14:textId="46773FEA" w:rsidR="00902E41" w:rsidRPr="00531A0E" w:rsidRDefault="00531A0E" w:rsidP="00531A0E">
      <w:pPr>
        <w:spacing w:after="0"/>
        <w:jc w:val="both"/>
        <w:rPr>
          <w:rFonts w:eastAsia="Malgun Gothic"/>
          <w:lang w:eastAsia="zh-CN"/>
        </w:rPr>
      </w:pPr>
      <w:r w:rsidRPr="00531A0E">
        <w:rPr>
          <w:noProof/>
          <w:lang w:eastAsia="zh-CN"/>
        </w:rPr>
        <w:drawing>
          <wp:inline distT="0" distB="0" distL="0" distR="0" wp14:anchorId="045B5364" wp14:editId="6CDB55DA">
            <wp:extent cx="2963178" cy="2221607"/>
            <wp:effectExtent l="0" t="0" r="8890" b="7620"/>
            <wp:docPr id="11" name="Picture 11" descr="C:\Users\qiongjie.l\Desktop\SRA\Projects\NR_UE_power_consumption\95\drafts\timeDistribution_CDRX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qiongjie.l\Desktop\SRA\Projects\NR_UE_power_consumption\95\drafts\timeDistribution_CDRX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95436" cy="2245792"/>
                    </a:xfrm>
                    <a:prstGeom prst="rect">
                      <a:avLst/>
                    </a:prstGeom>
                    <a:noFill/>
                    <a:ln>
                      <a:noFill/>
                    </a:ln>
                  </pic:spPr>
                </pic:pic>
              </a:graphicData>
            </a:graphic>
          </wp:inline>
        </w:drawing>
      </w:r>
      <w:r w:rsidRPr="00531A0E">
        <w:rPr>
          <w:noProof/>
          <w:lang w:eastAsia="zh-CN"/>
        </w:rPr>
        <w:t xml:space="preserve"> </w:t>
      </w:r>
      <w:r w:rsidR="00F04BE6" w:rsidRPr="00F04BE6">
        <w:rPr>
          <w:noProof/>
          <w:lang w:eastAsia="zh-CN"/>
        </w:rPr>
        <w:drawing>
          <wp:inline distT="0" distB="0" distL="0" distR="0" wp14:anchorId="013AA5B3" wp14:editId="1951E6E7">
            <wp:extent cx="3020704" cy="2265311"/>
            <wp:effectExtent l="0" t="0" r="8255" b="1905"/>
            <wp:docPr id="1" name="Picture 1" descr="C:\Users\qiongjie.l\Desktop\SRA\Projects\NR_UE_power_consumption\95\drafts\figure3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qiongjie.l\Desktop\SRA\Projects\NR_UE_power_consumption\95\drafts\figure3_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93103" cy="2319605"/>
                    </a:xfrm>
                    <a:prstGeom prst="rect">
                      <a:avLst/>
                    </a:prstGeom>
                    <a:noFill/>
                    <a:ln>
                      <a:noFill/>
                    </a:ln>
                  </pic:spPr>
                </pic:pic>
              </a:graphicData>
            </a:graphic>
          </wp:inline>
        </w:drawing>
      </w:r>
    </w:p>
    <w:p w14:paraId="48B4D380" w14:textId="6CCCB270" w:rsidR="00531A0E" w:rsidRDefault="00F04BE6" w:rsidP="00F04BE6">
      <w:pPr>
        <w:spacing w:after="0"/>
        <w:jc w:val="center"/>
        <w:rPr>
          <w:rFonts w:eastAsia="Malgun Gothic"/>
          <w:lang w:eastAsia="ko-KR"/>
        </w:rPr>
      </w:pPr>
      <w:r>
        <w:rPr>
          <w:rFonts w:eastAsia="Malgun Gothic"/>
          <w:lang w:eastAsia="zh-CN"/>
        </w:rPr>
        <w:t xml:space="preserve">(a) Mean of inter arrival time: 60ms                  </w:t>
      </w:r>
      <w:r w:rsidR="00531A0E">
        <w:rPr>
          <w:rFonts w:eastAsia="Malgun Gothic"/>
          <w:lang w:eastAsia="zh-CN"/>
        </w:rPr>
        <w:t xml:space="preserve">(b) </w:t>
      </w:r>
      <w:r>
        <w:rPr>
          <w:rFonts w:eastAsia="Malgun Gothic"/>
          <w:lang w:eastAsia="zh-CN"/>
        </w:rPr>
        <w:t>Mean of inter arrival time:200ms</w:t>
      </w:r>
    </w:p>
    <w:p w14:paraId="59D1F63D" w14:textId="03F834C0" w:rsidR="00531A0E" w:rsidRPr="005647D1" w:rsidRDefault="00531A0E" w:rsidP="00A142E8">
      <w:pPr>
        <w:spacing w:after="0"/>
        <w:rPr>
          <w:rFonts w:eastAsia="Malgun Gothic"/>
          <w:lang w:eastAsia="zh-CN"/>
        </w:rPr>
      </w:pPr>
    </w:p>
    <w:p w14:paraId="5C04802D" w14:textId="40B1870B" w:rsidR="005647D1" w:rsidRPr="005647D1" w:rsidRDefault="005647D1" w:rsidP="00531A0E">
      <w:pPr>
        <w:spacing w:after="0"/>
        <w:jc w:val="center"/>
        <w:rPr>
          <w:rFonts w:eastAsia="Times New Roman"/>
          <w:b/>
          <w:snapToGrid w:val="0"/>
          <w:color w:val="000000"/>
          <w:w w:val="0"/>
          <w:sz w:val="0"/>
          <w:szCs w:val="0"/>
          <w:u w:color="000000"/>
          <w:bdr w:val="none" w:sz="0" w:space="0" w:color="000000"/>
          <w:shd w:val="clear" w:color="000000" w:fill="000000"/>
          <w:lang w:val="x-none" w:eastAsia="x-none" w:bidi="x-none"/>
        </w:rPr>
      </w:pPr>
      <w:r w:rsidRPr="00CD16D0">
        <w:rPr>
          <w:rFonts w:eastAsia="Times New Roman"/>
          <w:b/>
          <w:snapToGrid w:val="0"/>
          <w:color w:val="000000"/>
          <w:w w:val="0"/>
          <w:sz w:val="0"/>
          <w:szCs w:val="0"/>
          <w:u w:color="000000"/>
          <w:bdr w:val="none" w:sz="0" w:space="0" w:color="000000"/>
          <w:shd w:val="clear" w:color="000000" w:fill="000000"/>
          <w:lang w:val="x-none" w:eastAsia="x-none" w:bidi="x-none"/>
        </w:rPr>
        <w:t>(a</w:t>
      </w:r>
      <w:r w:rsidRPr="00CD16D0">
        <w:rPr>
          <w:b/>
        </w:rPr>
        <w:t xml:space="preserve">FIGURE </w:t>
      </w:r>
      <w:r>
        <w:rPr>
          <w:b/>
        </w:rPr>
        <w:t>3</w:t>
      </w:r>
      <w:r w:rsidRPr="00CD16D0">
        <w:rPr>
          <w:b/>
        </w:rPr>
        <w:t xml:space="preserve">: </w:t>
      </w:r>
      <w:r>
        <w:rPr>
          <w:b/>
        </w:rPr>
        <w:t>Time distribution of power consumption states for legacy C-DRX mode</w:t>
      </w:r>
      <w:r w:rsidR="00F04BE6">
        <w:rPr>
          <w:b/>
        </w:rPr>
        <w:t xml:space="preserve"> for FTP traffic</w:t>
      </w:r>
    </w:p>
    <w:p w14:paraId="6F3E9B58" w14:textId="14F6D258" w:rsidR="00181F92" w:rsidRDefault="00181F92" w:rsidP="00010D96">
      <w:pPr>
        <w:spacing w:after="0"/>
        <w:rPr>
          <w:rFonts w:eastAsia="Malgun Gothic"/>
          <w:lang w:val="x-none" w:eastAsia="zh-CN"/>
        </w:rPr>
      </w:pPr>
    </w:p>
    <w:p w14:paraId="0123E1E2" w14:textId="616DC52A" w:rsidR="005647D1" w:rsidRDefault="005647D1" w:rsidP="009C61EC">
      <w:pPr>
        <w:spacing w:after="0"/>
        <w:jc w:val="both"/>
        <w:rPr>
          <w:rFonts w:eastAsia="Malgun Gothic"/>
          <w:lang w:eastAsia="ko-KR"/>
        </w:rPr>
      </w:pPr>
      <w:r>
        <w:rPr>
          <w:rFonts w:eastAsia="Malgun Gothic"/>
          <w:lang w:eastAsia="ko-KR"/>
        </w:rPr>
        <w:t xml:space="preserve">To avoid </w:t>
      </w:r>
      <w:r w:rsidR="00307908">
        <w:rPr>
          <w:rFonts w:eastAsia="Malgun Gothic"/>
          <w:lang w:eastAsia="ko-KR"/>
        </w:rPr>
        <w:t xml:space="preserve">UE power </w:t>
      </w:r>
      <w:r>
        <w:rPr>
          <w:rFonts w:eastAsia="Malgun Gothic"/>
          <w:lang w:eastAsia="ko-KR"/>
        </w:rPr>
        <w:t>waste on PDCCH-only cases, a</w:t>
      </w:r>
      <w:r w:rsidRPr="00994CB1">
        <w:rPr>
          <w:rFonts w:eastAsia="Malgun Gothic"/>
          <w:lang w:eastAsia="ko-KR"/>
        </w:rPr>
        <w:t xml:space="preserve"> “wake-up signal” (WUS) or “go-</w:t>
      </w:r>
      <w:r w:rsidR="00A142E8">
        <w:rPr>
          <w:rFonts w:eastAsia="Malgun Gothic"/>
          <w:lang w:eastAsia="ko-KR"/>
        </w:rPr>
        <w:t>to-sleep signal” (GT</w:t>
      </w:r>
      <w:r w:rsidRPr="00994CB1">
        <w:rPr>
          <w:rFonts w:eastAsia="Malgun Gothic"/>
          <w:lang w:eastAsia="ko-KR"/>
        </w:rPr>
        <w:t>S)</w:t>
      </w:r>
      <w:r>
        <w:rPr>
          <w:rFonts w:eastAsia="Malgun Gothic"/>
          <w:lang w:eastAsia="ko-KR"/>
        </w:rPr>
        <w:t xml:space="preserve"> can be a candidate solution, applicable to </w:t>
      </w:r>
      <w:r w:rsidR="00307908">
        <w:rPr>
          <w:rFonts w:eastAsia="Malgun Gothic"/>
          <w:lang w:eastAsia="ko-KR"/>
        </w:rPr>
        <w:t xml:space="preserve">a </w:t>
      </w:r>
      <w:r>
        <w:rPr>
          <w:rFonts w:eastAsia="Malgun Gothic"/>
          <w:lang w:eastAsia="ko-KR"/>
        </w:rPr>
        <w:t xml:space="preserve">UE operating in </w:t>
      </w:r>
      <w:r w:rsidR="00203B61">
        <w:rPr>
          <w:rFonts w:eastAsia="Malgun Gothic"/>
          <w:lang w:eastAsia="ko-KR"/>
        </w:rPr>
        <w:t>C-DRX mode</w:t>
      </w:r>
      <w:r>
        <w:rPr>
          <w:rFonts w:eastAsia="Malgun Gothic"/>
          <w:lang w:eastAsia="ko-KR"/>
        </w:rPr>
        <w:t>.</w:t>
      </w:r>
    </w:p>
    <w:p w14:paraId="1AD4FFE5" w14:textId="2CCBA474" w:rsidR="005647D1" w:rsidRDefault="005647D1" w:rsidP="005647D1">
      <w:pPr>
        <w:spacing w:after="0"/>
        <w:rPr>
          <w:rFonts w:eastAsia="Malgun Gothic"/>
          <w:lang w:eastAsia="ko-KR"/>
        </w:rPr>
      </w:pPr>
    </w:p>
    <w:p w14:paraId="51E29FA4" w14:textId="4B31C874" w:rsidR="00203B61" w:rsidRPr="00994CB1" w:rsidRDefault="00203B61" w:rsidP="009C61EC">
      <w:pPr>
        <w:spacing w:after="0"/>
        <w:jc w:val="both"/>
        <w:rPr>
          <w:rFonts w:eastAsia="Malgun Gothic"/>
          <w:lang w:eastAsia="ko-KR"/>
        </w:rPr>
      </w:pPr>
      <w:r>
        <w:t xml:space="preserve">FIGURE 4 </w:t>
      </w:r>
      <w:r>
        <w:rPr>
          <w:rFonts w:eastAsia="Malgun Gothic"/>
          <w:lang w:eastAsia="ko-KR"/>
        </w:rPr>
        <w:t>illustrates power consumption r</w:t>
      </w:r>
      <w:r w:rsidR="00A142E8">
        <w:rPr>
          <w:rFonts w:eastAsia="Malgun Gothic"/>
          <w:lang w:eastAsia="ko-KR"/>
        </w:rPr>
        <w:t>eduction with the help of WUS/GT</w:t>
      </w:r>
      <w:r>
        <w:rPr>
          <w:rFonts w:eastAsia="Malgun Gothic"/>
          <w:lang w:eastAsia="ko-KR"/>
        </w:rPr>
        <w:t>S in C-DRX mode.</w:t>
      </w:r>
      <w:r w:rsidRPr="00994CB1">
        <w:rPr>
          <w:rFonts w:eastAsia="Malgun Gothic"/>
          <w:lang w:eastAsia="ko-KR"/>
        </w:rPr>
        <w:t xml:space="preserve"> </w:t>
      </w:r>
      <w:r>
        <w:rPr>
          <w:rFonts w:eastAsia="Malgun Gothic"/>
          <w:lang w:eastAsia="ko-KR"/>
        </w:rPr>
        <w:t xml:space="preserve">In this case, </w:t>
      </w:r>
      <w:r w:rsidR="00307908">
        <w:rPr>
          <w:rFonts w:eastAsia="Malgun Gothic"/>
          <w:lang w:eastAsia="ko-KR"/>
        </w:rPr>
        <w:t>a</w:t>
      </w:r>
      <w:r>
        <w:rPr>
          <w:rFonts w:eastAsia="Malgun Gothic"/>
          <w:lang w:eastAsia="ko-KR"/>
        </w:rPr>
        <w:t xml:space="preserve"> </w:t>
      </w:r>
      <w:r w:rsidRPr="00994CB1">
        <w:rPr>
          <w:rFonts w:eastAsia="Malgun Gothic"/>
          <w:lang w:eastAsia="ko-KR"/>
        </w:rPr>
        <w:t>WUS can indicate to a UE to wake-up and start monitoring PDCCH</w:t>
      </w:r>
      <w:r>
        <w:rPr>
          <w:rFonts w:eastAsia="Malgun Gothic"/>
          <w:lang w:eastAsia="ko-KR"/>
        </w:rPr>
        <w:t xml:space="preserve">, </w:t>
      </w:r>
      <w:r w:rsidRPr="00994CB1">
        <w:rPr>
          <w:rFonts w:eastAsia="Malgun Gothic"/>
          <w:lang w:eastAsia="ko-KR"/>
        </w:rPr>
        <w:t xml:space="preserve">instead of the UE doing so automatically at the start of each C-DRX period. Meanwhile, </w:t>
      </w:r>
      <w:r>
        <w:rPr>
          <w:rFonts w:eastAsia="Malgun Gothic"/>
          <w:lang w:eastAsia="ko-KR"/>
        </w:rPr>
        <w:t>a GT</w:t>
      </w:r>
      <w:r w:rsidRPr="00994CB1">
        <w:rPr>
          <w:rFonts w:eastAsia="Malgun Gothic"/>
          <w:lang w:eastAsia="ko-KR"/>
        </w:rPr>
        <w:t>S can indicate to a UE to stop monitoring PDCCH until the start of the next C-DRX period or until the UE detects a corresponding WUS.</w:t>
      </w:r>
      <w:r w:rsidR="00307908">
        <w:rPr>
          <w:rFonts w:eastAsia="Malgun Gothic"/>
          <w:lang w:eastAsia="ko-KR"/>
        </w:rPr>
        <w:t xml:space="preserve"> The exact mechanism of a WUS or of a GTS </w:t>
      </w:r>
      <w:r w:rsidR="003C63FB">
        <w:rPr>
          <w:rFonts w:eastAsia="Malgun Gothic"/>
          <w:lang w:eastAsia="ko-KR"/>
        </w:rPr>
        <w:t xml:space="preserve">and power consumption from monitoring WUS/GTS </w:t>
      </w:r>
      <w:r w:rsidR="00307908">
        <w:rPr>
          <w:rFonts w:eastAsia="Malgun Gothic"/>
          <w:lang w:eastAsia="ko-KR"/>
        </w:rPr>
        <w:t>were not under consideration in the evaluation.</w:t>
      </w:r>
      <w:r>
        <w:rPr>
          <w:rFonts w:eastAsia="Malgun Gothic"/>
          <w:lang w:eastAsia="ko-KR"/>
        </w:rPr>
        <w:t xml:space="preserve"> </w:t>
      </w:r>
    </w:p>
    <w:p w14:paraId="055834A2" w14:textId="77777777" w:rsidR="005647D1" w:rsidRDefault="005647D1" w:rsidP="00010D96">
      <w:pPr>
        <w:spacing w:after="0"/>
        <w:rPr>
          <w:rFonts w:eastAsia="Malgun Gothic"/>
          <w:lang w:eastAsia="ko-KR"/>
        </w:rPr>
      </w:pPr>
    </w:p>
    <w:p w14:paraId="33FCDBFD" w14:textId="7D9DC762" w:rsidR="005647D1" w:rsidRDefault="00546C46" w:rsidP="005647D1">
      <w:pPr>
        <w:keepNext/>
        <w:jc w:val="center"/>
      </w:pPr>
      <w:r>
        <w:object w:dxaOrig="12060" w:dyaOrig="6121" w14:anchorId="7B149071">
          <v:shape id="_x0000_i1026" type="#_x0000_t75" style="width:425pt;height:3in" o:ole="">
            <v:imagedata r:id="rId14" o:title=""/>
          </v:shape>
          <o:OLEObject Type="Embed" ProgID="Visio.Drawing.15" ShapeID="_x0000_i1026" DrawAspect="Content" ObjectID="_1602624362" r:id="rId15"/>
        </w:object>
      </w:r>
    </w:p>
    <w:p w14:paraId="2BE973B4" w14:textId="079B585C" w:rsidR="005647D1" w:rsidRPr="00A142E8" w:rsidRDefault="005647D1" w:rsidP="00A142E8">
      <w:pPr>
        <w:pStyle w:val="Caption"/>
      </w:pPr>
      <w:r>
        <w:t>FIGURE 4: Illustration of power consumption reduction through WUS/GTS in C-DRX mode</w:t>
      </w:r>
    </w:p>
    <w:p w14:paraId="3B2D68CB" w14:textId="49BF3760" w:rsidR="00113FE8" w:rsidRDefault="00203B61" w:rsidP="00113FE8">
      <w:pPr>
        <w:spacing w:after="0"/>
        <w:jc w:val="both"/>
        <w:rPr>
          <w:rFonts w:eastAsia="Malgun Gothic"/>
          <w:lang w:eastAsia="ko-KR"/>
        </w:rPr>
      </w:pPr>
      <w:r>
        <w:rPr>
          <w:rFonts w:eastAsia="Malgun Gothic"/>
          <w:lang w:eastAsia="ko-KR"/>
        </w:rPr>
        <w:lastRenderedPageBreak/>
        <w:t xml:space="preserve">As shown in FIGURE 5, </w:t>
      </w:r>
      <w:r w:rsidR="00307908">
        <w:rPr>
          <w:rFonts w:eastAsia="Malgun Gothic"/>
          <w:lang w:eastAsia="ko-KR"/>
        </w:rPr>
        <w:t xml:space="preserve">a </w:t>
      </w:r>
      <w:r>
        <w:rPr>
          <w:rFonts w:eastAsia="Malgun Gothic"/>
          <w:lang w:eastAsia="ko-KR"/>
        </w:rPr>
        <w:t>UE achieves power saving gain with the help of WUS when no valid PDCCH occasions is expected on the onDuration period, while achieve power saving gain with the help of GTS when no dedicated traffic is expect</w:t>
      </w:r>
      <w:r w:rsidR="00113FE8">
        <w:rPr>
          <w:rFonts w:eastAsia="Malgun Gothic"/>
          <w:lang w:eastAsia="ko-KR"/>
        </w:rPr>
        <w:t>ed but the timer doesn’t expire.</w:t>
      </w:r>
    </w:p>
    <w:p w14:paraId="075B3623" w14:textId="778BF8BD" w:rsidR="00113FE8" w:rsidRDefault="00113FE8" w:rsidP="00113FE8">
      <w:pPr>
        <w:spacing w:after="0"/>
        <w:jc w:val="both"/>
        <w:rPr>
          <w:rFonts w:eastAsia="Malgun Gothic"/>
          <w:lang w:eastAsia="ko-KR"/>
        </w:rPr>
      </w:pPr>
      <w:r w:rsidRPr="00113FE8">
        <w:rPr>
          <w:rFonts w:eastAsia="Malgun Gothic"/>
          <w:noProof/>
          <w:lang w:eastAsia="zh-CN"/>
        </w:rPr>
        <w:drawing>
          <wp:inline distT="0" distB="0" distL="0" distR="0" wp14:anchorId="5EE157CD" wp14:editId="741997E9">
            <wp:extent cx="2985961" cy="2239258"/>
            <wp:effectExtent l="0" t="0" r="5080" b="8890"/>
            <wp:docPr id="5" name="Picture 5" descr="C:\Users\qiongjie.l\Desktop\SRA\Projects\NR_UE_power_consumption\95\drafts\PSG_wus_g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qiongjie.l\Desktop\SRA\Projects\NR_UE_power_consumption\95\drafts\PSG_wus_gts.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04934" cy="2253487"/>
                    </a:xfrm>
                    <a:prstGeom prst="rect">
                      <a:avLst/>
                    </a:prstGeom>
                    <a:noFill/>
                    <a:ln>
                      <a:noFill/>
                    </a:ln>
                  </pic:spPr>
                </pic:pic>
              </a:graphicData>
            </a:graphic>
          </wp:inline>
        </w:drawing>
      </w:r>
      <w:r w:rsidRPr="00113FE8">
        <w:rPr>
          <w:rFonts w:eastAsia="Times New Roman"/>
          <w:snapToGrid w:val="0"/>
          <w:color w:val="000000"/>
          <w:w w:val="0"/>
          <w:sz w:val="0"/>
          <w:szCs w:val="0"/>
          <w:u w:color="000000"/>
          <w:bdr w:val="none" w:sz="0" w:space="0" w:color="000000"/>
          <w:shd w:val="clear" w:color="000000" w:fill="000000"/>
          <w:lang w:val="x-none" w:eastAsia="x-none" w:bidi="x-none"/>
        </w:rPr>
        <w:t xml:space="preserve"> </w:t>
      </w:r>
      <w:r w:rsidRPr="00113FE8">
        <w:rPr>
          <w:rFonts w:eastAsia="Malgun Gothic"/>
          <w:noProof/>
          <w:lang w:eastAsia="zh-CN"/>
        </w:rPr>
        <w:drawing>
          <wp:inline distT="0" distB="0" distL="0" distR="0" wp14:anchorId="46F1E53D" wp14:editId="2A511882">
            <wp:extent cx="3099250" cy="2324217"/>
            <wp:effectExtent l="0" t="0" r="6350" b="0"/>
            <wp:docPr id="9" name="Picture 9" descr="C:\Users\qiongjie.l\Desktop\SRA\Projects\NR_UE_power_consumption\95\drafts\latency_wus_g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qiongjie.l\Desktop\SRA\Projects\NR_UE_power_consumption\95\drafts\latency_wus_gts.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12661" cy="2334274"/>
                    </a:xfrm>
                    <a:prstGeom prst="rect">
                      <a:avLst/>
                    </a:prstGeom>
                    <a:noFill/>
                    <a:ln>
                      <a:noFill/>
                    </a:ln>
                  </pic:spPr>
                </pic:pic>
              </a:graphicData>
            </a:graphic>
          </wp:inline>
        </w:drawing>
      </w:r>
    </w:p>
    <w:p w14:paraId="6F11034F" w14:textId="77777777" w:rsidR="00113FE8" w:rsidRDefault="00113FE8" w:rsidP="00113FE8">
      <w:pPr>
        <w:spacing w:after="0"/>
        <w:jc w:val="center"/>
        <w:rPr>
          <w:rFonts w:eastAsia="Malgun Gothic"/>
          <w:lang w:eastAsia="zh-CN"/>
        </w:rPr>
      </w:pPr>
      <w:r>
        <w:rPr>
          <w:rFonts w:eastAsia="Malgun Gothic"/>
          <w:lang w:eastAsia="zh-CN"/>
        </w:rPr>
        <w:t>(a) Power saving gain                             (b) Average latency</w:t>
      </w:r>
    </w:p>
    <w:p w14:paraId="01216967" w14:textId="19B24DEF" w:rsidR="00113FE8" w:rsidRPr="00113FE8" w:rsidRDefault="00113FE8" w:rsidP="00113FE8">
      <w:pPr>
        <w:spacing w:after="0"/>
        <w:jc w:val="center"/>
        <w:rPr>
          <w:rFonts w:eastAsia="Malgun Gothic"/>
          <w:lang w:eastAsia="zh-CN"/>
        </w:rPr>
      </w:pPr>
      <w:r>
        <w:rPr>
          <w:b/>
        </w:rPr>
        <w:t>FIGURE 5:</w:t>
      </w:r>
      <w:r w:rsidRPr="00CD16D0">
        <w:rPr>
          <w:b/>
        </w:rPr>
        <w:t xml:space="preserve"> Simulation on power saving gain and latency for </w:t>
      </w:r>
      <w:r>
        <w:rPr>
          <w:b/>
        </w:rPr>
        <w:t>WUS/GTS in C-DRX mode</w:t>
      </w:r>
    </w:p>
    <w:p w14:paraId="79D533CF" w14:textId="77777777" w:rsidR="00113FE8" w:rsidRDefault="00113FE8" w:rsidP="00113FE8">
      <w:pPr>
        <w:spacing w:after="0"/>
        <w:jc w:val="center"/>
        <w:rPr>
          <w:b/>
        </w:rPr>
      </w:pPr>
      <w:r>
        <w:rPr>
          <w:b/>
        </w:rPr>
        <w:t>(* FTP traffic with mean of inter arrival time: 60ms)</w:t>
      </w:r>
    </w:p>
    <w:p w14:paraId="14230F28" w14:textId="68647DE6" w:rsidR="004D11B5" w:rsidRPr="004D11B5" w:rsidRDefault="004D11B5" w:rsidP="00010D96">
      <w:pPr>
        <w:spacing w:after="0"/>
        <w:rPr>
          <w:rFonts w:eastAsia="Malgun Gothic"/>
          <w:lang w:eastAsia="zh-CN"/>
        </w:rPr>
      </w:pPr>
    </w:p>
    <w:p w14:paraId="0CDE137B" w14:textId="07957758" w:rsidR="00010D96" w:rsidRDefault="00D52274" w:rsidP="00FF68D2">
      <w:pPr>
        <w:spacing w:after="0"/>
        <w:jc w:val="both"/>
        <w:rPr>
          <w:rFonts w:eastAsia="Malgun Gothic"/>
          <w:lang w:eastAsia="zh-CN"/>
        </w:rPr>
      </w:pPr>
      <w:r>
        <w:rPr>
          <w:rFonts w:eastAsia="Malgun Gothic"/>
          <w:lang w:eastAsia="zh-CN"/>
        </w:rPr>
        <w:t>In Rel-15</w:t>
      </w:r>
      <w:r w:rsidR="00010D96" w:rsidRPr="00853ED5">
        <w:rPr>
          <w:rFonts w:eastAsia="Malgun Gothic"/>
          <w:lang w:eastAsia="zh-CN"/>
        </w:rPr>
        <w:t>, the configuration for values of the “On Duration” and “Inactivity Timer” parameters is determined by a serving gNB throu</w:t>
      </w:r>
      <w:r w:rsidR="00FC3F68">
        <w:rPr>
          <w:rFonts w:eastAsia="Malgun Gothic"/>
          <w:lang w:eastAsia="zh-CN"/>
        </w:rPr>
        <w:t xml:space="preserve">gh higher layer signaling. </w:t>
      </w:r>
      <w:r w:rsidR="00C90FD7">
        <w:rPr>
          <w:rFonts w:eastAsia="Malgun Gothic"/>
          <w:lang w:eastAsia="zh-CN"/>
        </w:rPr>
        <w:t>D</w:t>
      </w:r>
      <w:r w:rsidR="00010D96">
        <w:rPr>
          <w:rFonts w:eastAsia="Malgun Gothic"/>
          <w:lang w:eastAsia="zh-CN"/>
        </w:rPr>
        <w:t>ynamic adaptation on C-DRX configuration with respect to different traffic pattern</w:t>
      </w:r>
      <w:r w:rsidR="00C90FD7">
        <w:rPr>
          <w:rFonts w:eastAsia="Malgun Gothic"/>
          <w:lang w:eastAsia="zh-CN"/>
        </w:rPr>
        <w:t>s</w:t>
      </w:r>
      <w:r w:rsidR="00010D96">
        <w:rPr>
          <w:rFonts w:eastAsia="Malgun Gothic"/>
          <w:lang w:eastAsia="zh-CN"/>
        </w:rPr>
        <w:t>, such as requirements on latency, data rate</w:t>
      </w:r>
      <w:r w:rsidR="00C90FD7">
        <w:rPr>
          <w:rFonts w:eastAsia="Malgun Gothic"/>
          <w:lang w:eastAsia="zh-CN"/>
        </w:rPr>
        <w:t xml:space="preserve">, </w:t>
      </w:r>
      <w:r>
        <w:rPr>
          <w:rFonts w:eastAsia="Malgun Gothic"/>
          <w:lang w:eastAsia="zh-CN"/>
        </w:rPr>
        <w:t>has the potential to</w:t>
      </w:r>
      <w:r w:rsidR="00C90FD7">
        <w:rPr>
          <w:rFonts w:eastAsia="Malgun Gothic"/>
          <w:lang w:eastAsia="zh-CN"/>
        </w:rPr>
        <w:t xml:space="preserve"> improve the C-DRX operation </w:t>
      </w:r>
      <w:r>
        <w:rPr>
          <w:rFonts w:eastAsia="Malgun Gothic"/>
          <w:lang w:eastAsia="zh-CN"/>
        </w:rPr>
        <w:t xml:space="preserve">functionality </w:t>
      </w:r>
      <w:r w:rsidR="00486351">
        <w:rPr>
          <w:rFonts w:eastAsia="Malgun Gothic"/>
          <w:lang w:eastAsia="zh-CN"/>
        </w:rPr>
        <w:t>that is anyway intend</w:t>
      </w:r>
      <w:r w:rsidR="00C90FD7">
        <w:rPr>
          <w:rFonts w:eastAsia="Malgun Gothic"/>
          <w:lang w:eastAsia="zh-CN"/>
        </w:rPr>
        <w:t>ed for UE power savings</w:t>
      </w:r>
      <w:r w:rsidR="00010D96">
        <w:rPr>
          <w:rFonts w:eastAsia="Malgun Gothic"/>
          <w:lang w:eastAsia="zh-CN"/>
        </w:rPr>
        <w:t>.</w:t>
      </w:r>
    </w:p>
    <w:p w14:paraId="6598FE5E" w14:textId="77777777" w:rsidR="00FF68D2" w:rsidRDefault="00FF68D2" w:rsidP="00010D96">
      <w:pPr>
        <w:spacing w:after="0"/>
        <w:rPr>
          <w:rFonts w:eastAsia="Malgun Gothic"/>
          <w:lang w:eastAsia="zh-CN"/>
        </w:rPr>
      </w:pPr>
    </w:p>
    <w:p w14:paraId="6ECE8999" w14:textId="52CB96D5" w:rsidR="00546C46" w:rsidRDefault="00C90FD7" w:rsidP="00FF68D2">
      <w:pPr>
        <w:spacing w:after="0"/>
        <w:jc w:val="both"/>
        <w:rPr>
          <w:rFonts w:eastAsia="Malgun Gothic"/>
          <w:lang w:eastAsia="zh-CN"/>
        </w:rPr>
      </w:pPr>
      <w:r>
        <w:rPr>
          <w:rFonts w:eastAsia="Malgun Gothic"/>
          <w:lang w:eastAsia="zh-CN"/>
        </w:rPr>
        <w:t>A</w:t>
      </w:r>
      <w:r w:rsidR="0073681A">
        <w:rPr>
          <w:rFonts w:eastAsia="Malgun Gothic"/>
          <w:lang w:eastAsia="zh-CN"/>
        </w:rPr>
        <w:t xml:space="preserve"> dynamic</w:t>
      </w:r>
      <w:r w:rsidR="00D52274">
        <w:rPr>
          <w:rFonts w:eastAsia="Malgun Gothic"/>
          <w:lang w:eastAsia="zh-CN"/>
        </w:rPr>
        <w:t xml:space="preserve"> </w:t>
      </w:r>
      <w:r w:rsidR="005835CF">
        <w:rPr>
          <w:rFonts w:eastAsia="Malgun Gothic"/>
          <w:lang w:eastAsia="zh-CN"/>
        </w:rPr>
        <w:t>adaptation</w:t>
      </w:r>
      <w:r w:rsidR="0073681A">
        <w:rPr>
          <w:rFonts w:eastAsia="Malgun Gothic"/>
          <w:lang w:eastAsia="zh-CN"/>
        </w:rPr>
        <w:t xml:space="preserve"> on entire C-DRX configuration or particular parameters</w:t>
      </w:r>
      <w:r w:rsidR="00010D96" w:rsidRPr="008C0CA1">
        <w:rPr>
          <w:rFonts w:eastAsia="Malgun Gothic"/>
          <w:lang w:eastAsia="zh-CN"/>
        </w:rPr>
        <w:t xml:space="preserve"> can also be trigge</w:t>
      </w:r>
      <w:r w:rsidR="005835CF">
        <w:rPr>
          <w:rFonts w:eastAsia="Malgun Gothic"/>
          <w:lang w:eastAsia="zh-CN"/>
        </w:rPr>
        <w:t>red</w:t>
      </w:r>
      <w:r>
        <w:rPr>
          <w:rFonts w:eastAsia="Malgun Gothic"/>
          <w:lang w:eastAsia="zh-CN"/>
        </w:rPr>
        <w:t>/indicated</w:t>
      </w:r>
      <w:r w:rsidR="00010D96" w:rsidRPr="008C0CA1">
        <w:rPr>
          <w:rFonts w:eastAsia="Malgun Gothic"/>
          <w:lang w:eastAsia="zh-CN"/>
        </w:rPr>
        <w:t xml:space="preserve"> by </w:t>
      </w:r>
      <w:r w:rsidR="00D52274">
        <w:rPr>
          <w:rFonts w:eastAsia="Malgun Gothic"/>
          <w:lang w:eastAsia="zh-CN"/>
        </w:rPr>
        <w:t xml:space="preserve">a </w:t>
      </w:r>
      <w:r w:rsidR="00010D96" w:rsidRPr="008C0CA1">
        <w:rPr>
          <w:rFonts w:eastAsia="Malgun Gothic"/>
          <w:lang w:eastAsia="zh-CN"/>
        </w:rPr>
        <w:t xml:space="preserve">UE, in order to adapt to </w:t>
      </w:r>
      <w:r w:rsidR="00486351">
        <w:rPr>
          <w:rFonts w:eastAsia="Malgun Gothic"/>
          <w:lang w:eastAsia="zh-CN"/>
        </w:rPr>
        <w:t xml:space="preserve">a current </w:t>
      </w:r>
      <w:r w:rsidR="00010D96" w:rsidRPr="008C0CA1">
        <w:rPr>
          <w:rFonts w:eastAsia="Malgun Gothic"/>
          <w:lang w:eastAsia="zh-CN"/>
        </w:rPr>
        <w:t>power status. For example, a UE with low battery power can suggest a larger value for the “On Duration” period and a smaller value for the “Inacti</w:t>
      </w:r>
      <w:r w:rsidR="005835CF">
        <w:rPr>
          <w:rFonts w:eastAsia="Malgun Gothic"/>
          <w:lang w:eastAsia="zh-CN"/>
        </w:rPr>
        <w:t>vity Timer”</w:t>
      </w:r>
      <w:r>
        <w:rPr>
          <w:rFonts w:eastAsia="Malgun Gothic"/>
          <w:lang w:eastAsia="zh-CN"/>
        </w:rPr>
        <w:t xml:space="preserve"> (opposite for a UE with power connection)</w:t>
      </w:r>
      <w:r w:rsidR="005835CF">
        <w:rPr>
          <w:rFonts w:eastAsia="Malgun Gothic"/>
          <w:lang w:eastAsia="zh-CN"/>
        </w:rPr>
        <w:t xml:space="preserve">. </w:t>
      </w:r>
      <w:r>
        <w:rPr>
          <w:rFonts w:eastAsia="Malgun Gothic"/>
          <w:lang w:eastAsia="zh-CN"/>
        </w:rPr>
        <w:t xml:space="preserve">Such indication may be combined with other </w:t>
      </w:r>
      <w:r w:rsidR="00D52274">
        <w:rPr>
          <w:rFonts w:eastAsia="Malgun Gothic"/>
          <w:lang w:eastAsia="zh-CN"/>
        </w:rPr>
        <w:t>information provided</w:t>
      </w:r>
      <w:r>
        <w:rPr>
          <w:rFonts w:eastAsia="Malgun Gothic"/>
          <w:lang w:eastAsia="zh-CN"/>
        </w:rPr>
        <w:t xml:space="preserve"> by the UE such as </w:t>
      </w:r>
      <w:r w:rsidR="00D52274">
        <w:rPr>
          <w:rFonts w:eastAsia="Malgun Gothic"/>
          <w:lang w:eastAsia="zh-CN"/>
        </w:rPr>
        <w:t xml:space="preserve">information related to the determination </w:t>
      </w:r>
      <w:r>
        <w:rPr>
          <w:rFonts w:eastAsia="Malgun Gothic"/>
          <w:lang w:eastAsia="zh-CN"/>
        </w:rPr>
        <w:t>for a number of Rx antennas</w:t>
      </w:r>
      <w:r w:rsidR="00AA6BB3">
        <w:rPr>
          <w:rFonts w:eastAsia="Malgun Gothic"/>
          <w:lang w:eastAsia="zh-CN"/>
        </w:rPr>
        <w:t>.</w:t>
      </w:r>
    </w:p>
    <w:p w14:paraId="6B26118D" w14:textId="77777777" w:rsidR="00181F92" w:rsidRDefault="00181F92" w:rsidP="003A62B3">
      <w:pPr>
        <w:spacing w:after="0"/>
        <w:rPr>
          <w:rFonts w:eastAsia="Malgun Gothic"/>
          <w:lang w:eastAsia="zh-CN"/>
        </w:rPr>
      </w:pPr>
    </w:p>
    <w:p w14:paraId="46F4CFF0" w14:textId="765752B6" w:rsidR="00F215B8" w:rsidRDefault="00C57353" w:rsidP="00FF68D2">
      <w:pPr>
        <w:spacing w:after="0"/>
        <w:jc w:val="both"/>
        <w:rPr>
          <w:b/>
          <w:color w:val="222222"/>
          <w:u w:val="single"/>
          <w:shd w:val="clear" w:color="auto" w:fill="FFFFFF"/>
        </w:rPr>
      </w:pPr>
      <w:r w:rsidRPr="00FF68D2">
        <w:rPr>
          <w:b/>
          <w:u w:val="single"/>
        </w:rPr>
        <w:t xml:space="preserve">Proposal </w:t>
      </w:r>
      <w:r w:rsidR="00447CD0">
        <w:rPr>
          <w:b/>
          <w:u w:val="single"/>
        </w:rPr>
        <w:t>4</w:t>
      </w:r>
      <w:r w:rsidRPr="00FF68D2">
        <w:rPr>
          <w:b/>
          <w:u w:val="single"/>
        </w:rPr>
        <w:t xml:space="preserve">: </w:t>
      </w:r>
      <w:r w:rsidRPr="00FF68D2">
        <w:rPr>
          <w:b/>
          <w:u w:val="single"/>
          <w:lang w:eastAsia="zh-CN"/>
        </w:rPr>
        <w:t xml:space="preserve">Study </w:t>
      </w:r>
      <w:r w:rsidR="002C3CE0">
        <w:rPr>
          <w:b/>
          <w:u w:val="single"/>
          <w:lang w:eastAsia="zh-CN"/>
        </w:rPr>
        <w:t xml:space="preserve">power saving gains and network impact </w:t>
      </w:r>
      <w:r w:rsidR="00AA6BB3" w:rsidRPr="00FF68D2">
        <w:rPr>
          <w:b/>
          <w:u w:val="single"/>
          <w:lang w:eastAsia="zh-CN"/>
        </w:rPr>
        <w:t xml:space="preserve">from </w:t>
      </w:r>
      <w:r w:rsidR="00B40F86">
        <w:rPr>
          <w:b/>
          <w:color w:val="222222"/>
          <w:u w:val="single"/>
          <w:shd w:val="clear" w:color="auto" w:fill="FFFFFF"/>
        </w:rPr>
        <w:t xml:space="preserve">enhancements to </w:t>
      </w:r>
      <w:r w:rsidR="00546C46">
        <w:rPr>
          <w:b/>
          <w:color w:val="222222"/>
          <w:u w:val="single"/>
          <w:shd w:val="clear" w:color="auto" w:fill="FFFFFF"/>
        </w:rPr>
        <w:t xml:space="preserve">C-DRX, </w:t>
      </w:r>
      <w:r w:rsidR="001A7C6E">
        <w:rPr>
          <w:b/>
          <w:color w:val="222222"/>
          <w:u w:val="single"/>
          <w:shd w:val="clear" w:color="auto" w:fill="FFFFFF"/>
        </w:rPr>
        <w:t>focusing on</w:t>
      </w:r>
    </w:p>
    <w:p w14:paraId="56066D69" w14:textId="3993FA17" w:rsidR="00B40F86" w:rsidRDefault="00A142E8" w:rsidP="00A142E8">
      <w:pPr>
        <w:pStyle w:val="ListParagraph"/>
        <w:numPr>
          <w:ilvl w:val="0"/>
          <w:numId w:val="14"/>
        </w:numPr>
        <w:spacing w:after="0"/>
        <w:ind w:firstLineChars="0"/>
        <w:jc w:val="both"/>
        <w:rPr>
          <w:b/>
          <w:color w:val="222222"/>
          <w:u w:val="single"/>
          <w:shd w:val="clear" w:color="auto" w:fill="FFFFFF"/>
        </w:rPr>
      </w:pPr>
      <w:r w:rsidRPr="00A142E8">
        <w:rPr>
          <w:b/>
          <w:color w:val="222222"/>
          <w:u w:val="single"/>
          <w:shd w:val="clear" w:color="auto" w:fill="FFFFFF"/>
        </w:rPr>
        <w:t>“wake-up signal” (WUS) or “go-to-sleep signal” (GTS)</w:t>
      </w:r>
    </w:p>
    <w:p w14:paraId="1D9DBCF7" w14:textId="508D4114" w:rsidR="00546C46" w:rsidRDefault="00546C46" w:rsidP="00546C46">
      <w:pPr>
        <w:pStyle w:val="ListParagraph"/>
        <w:numPr>
          <w:ilvl w:val="0"/>
          <w:numId w:val="14"/>
        </w:numPr>
        <w:spacing w:after="0"/>
        <w:ind w:firstLineChars="0"/>
        <w:jc w:val="both"/>
        <w:rPr>
          <w:b/>
          <w:color w:val="222222"/>
          <w:u w:val="single"/>
          <w:shd w:val="clear" w:color="auto" w:fill="FFFFFF"/>
        </w:rPr>
      </w:pPr>
      <w:r>
        <w:rPr>
          <w:b/>
          <w:color w:val="222222"/>
          <w:u w:val="single"/>
          <w:shd w:val="clear" w:color="auto" w:fill="FFFFFF"/>
        </w:rPr>
        <w:t>dynamic C-DRX configuration</w:t>
      </w:r>
    </w:p>
    <w:p w14:paraId="16B44C45" w14:textId="77EA60B0" w:rsidR="00C5588A" w:rsidRPr="00B40F86" w:rsidRDefault="00B40F86" w:rsidP="00ED124B">
      <w:pPr>
        <w:pStyle w:val="ListParagraph"/>
        <w:numPr>
          <w:ilvl w:val="0"/>
          <w:numId w:val="14"/>
        </w:numPr>
        <w:spacing w:after="0"/>
        <w:ind w:firstLineChars="0"/>
        <w:jc w:val="both"/>
        <w:rPr>
          <w:b/>
          <w:color w:val="222222"/>
          <w:u w:val="single"/>
          <w:shd w:val="clear" w:color="auto" w:fill="FFFFFF"/>
        </w:rPr>
      </w:pPr>
      <w:r>
        <w:rPr>
          <w:b/>
          <w:color w:val="222222"/>
          <w:u w:val="single"/>
          <w:shd w:val="clear" w:color="auto" w:fill="FFFFFF"/>
        </w:rPr>
        <w:t>adaptive C-DRX parameters</w:t>
      </w:r>
    </w:p>
    <w:p w14:paraId="4D11D38B" w14:textId="78E57E96" w:rsidR="00CB6257" w:rsidRPr="00C5588A" w:rsidRDefault="00CB6257" w:rsidP="00ED124B">
      <w:pPr>
        <w:spacing w:after="0"/>
        <w:rPr>
          <w:b/>
          <w:color w:val="222222"/>
          <w:shd w:val="clear" w:color="auto" w:fill="FFFFFF"/>
        </w:rPr>
      </w:pPr>
    </w:p>
    <w:p w14:paraId="11C051B0" w14:textId="192C0DCA" w:rsidR="00010D96" w:rsidRPr="00B905DF" w:rsidRDefault="00C5588A" w:rsidP="00ED124B">
      <w:pPr>
        <w:pStyle w:val="Heading2"/>
        <w:numPr>
          <w:ilvl w:val="0"/>
          <w:numId w:val="0"/>
        </w:numPr>
        <w:spacing w:before="0" w:after="60"/>
        <w:rPr>
          <w:lang w:eastAsia="zh-CN"/>
        </w:rPr>
      </w:pPr>
      <w:r>
        <w:rPr>
          <w:lang w:eastAsia="zh-CN"/>
        </w:rPr>
        <w:t>2.6</w:t>
      </w:r>
      <w:r w:rsidR="00010D96" w:rsidRPr="00010D96">
        <w:rPr>
          <w:lang w:eastAsia="zh-CN"/>
        </w:rPr>
        <w:t xml:space="preserve"> Adaptation in UE processing timeline </w:t>
      </w:r>
    </w:p>
    <w:p w14:paraId="1A0A8E5A" w14:textId="3945124C" w:rsidR="00010D96" w:rsidRPr="007926BD" w:rsidRDefault="00010D96" w:rsidP="00010D96">
      <w:pPr>
        <w:rPr>
          <w:b/>
          <w:u w:val="single"/>
          <w:lang w:eastAsia="zh-CN"/>
        </w:rPr>
      </w:pPr>
      <w:r w:rsidRPr="007926BD">
        <w:rPr>
          <w:b/>
          <w:u w:val="single"/>
          <w:lang w:eastAsia="zh-CN"/>
        </w:rPr>
        <w:t>S</w:t>
      </w:r>
      <w:r w:rsidR="003C1B52">
        <w:rPr>
          <w:b/>
          <w:u w:val="single"/>
          <w:lang w:eastAsia="zh-CN"/>
        </w:rPr>
        <w:t>cheduling</w:t>
      </w:r>
    </w:p>
    <w:p w14:paraId="388A244E" w14:textId="03BC2597" w:rsidR="00490038" w:rsidRDefault="00010D96" w:rsidP="00FF68D2">
      <w:pPr>
        <w:spacing w:after="0"/>
        <w:jc w:val="both"/>
        <w:rPr>
          <w:rFonts w:eastAsia="Malgun Gothic"/>
          <w:lang w:eastAsia="zh-CN"/>
        </w:rPr>
      </w:pPr>
      <w:r w:rsidRPr="004B6C4E">
        <w:rPr>
          <w:rFonts w:eastAsia="Malgun Gothic"/>
          <w:lang w:eastAsia="zh-CN"/>
        </w:rPr>
        <w:t>Cross-slot scheduling is supported in NR Rel-15</w:t>
      </w:r>
      <w:r w:rsidR="00A47AD5" w:rsidRPr="004B6C4E">
        <w:rPr>
          <w:rFonts w:eastAsia="Malgun Gothic"/>
          <w:lang w:eastAsia="zh-CN"/>
        </w:rPr>
        <w:t>. This can be beneficial for several functionalities including for</w:t>
      </w:r>
      <w:r w:rsidRPr="004B6C4E">
        <w:rPr>
          <w:rFonts w:eastAsia="Malgun Gothic"/>
          <w:lang w:eastAsia="zh-CN"/>
        </w:rPr>
        <w:t xml:space="preserve"> UE power savings. A UE can perform light sleep</w:t>
      </w:r>
      <w:r w:rsidR="00A47AD5" w:rsidRPr="004B6C4E">
        <w:rPr>
          <w:rFonts w:eastAsia="Malgun Gothic"/>
          <w:lang w:eastAsia="zh-CN"/>
        </w:rPr>
        <w:t xml:space="preserve"> (and/or switch a BWP)</w:t>
      </w:r>
      <w:r w:rsidRPr="004B6C4E">
        <w:rPr>
          <w:rFonts w:eastAsia="Malgun Gothic"/>
          <w:lang w:eastAsia="zh-CN"/>
        </w:rPr>
        <w:t xml:space="preserve"> for a period indicated by the delay between scheduling PDCCH and the scheduled PDSCH/PUSCH reception/transmission, i.e. K0/K2. The dynamic</w:t>
      </w:r>
      <w:r w:rsidR="00696177" w:rsidRPr="004B6C4E">
        <w:rPr>
          <w:rFonts w:eastAsia="Malgun Gothic"/>
          <w:lang w:eastAsia="zh-CN"/>
        </w:rPr>
        <w:t xml:space="preserve"> indication of K0/K2 is jointly </w:t>
      </w:r>
      <w:r w:rsidRPr="004B6C4E">
        <w:rPr>
          <w:rFonts w:eastAsia="Malgun Gothic"/>
          <w:lang w:eastAsia="zh-CN"/>
        </w:rPr>
        <w:t xml:space="preserve">encoded </w:t>
      </w:r>
      <w:r w:rsidR="00A47AD5" w:rsidRPr="004B6C4E">
        <w:rPr>
          <w:rFonts w:eastAsia="Malgun Gothic"/>
          <w:lang w:eastAsia="zh-CN"/>
        </w:rPr>
        <w:t xml:space="preserve">in the DCI format </w:t>
      </w:r>
      <w:r w:rsidRPr="004B6C4E">
        <w:rPr>
          <w:rFonts w:eastAsia="Malgun Gothic"/>
          <w:lang w:eastAsia="zh-CN"/>
        </w:rPr>
        <w:t>w</w:t>
      </w:r>
      <w:r w:rsidR="00696177" w:rsidRPr="004B6C4E">
        <w:rPr>
          <w:rFonts w:eastAsia="Malgun Gothic"/>
          <w:lang w:eastAsia="zh-CN"/>
        </w:rPr>
        <w:t>ith</w:t>
      </w:r>
      <w:r w:rsidRPr="004B6C4E">
        <w:rPr>
          <w:rFonts w:eastAsia="Malgun Gothic"/>
          <w:lang w:eastAsia="zh-CN"/>
        </w:rPr>
        <w:t xml:space="preserve"> start symbol and duration of associated PDSCH/PUSCH occasions from predefined tables</w:t>
      </w:r>
      <w:r w:rsidR="003F70FF">
        <w:rPr>
          <w:rFonts w:eastAsia="Malgun Gothic"/>
          <w:lang w:eastAsia="zh-CN"/>
        </w:rPr>
        <w:t xml:space="preserve"> or </w:t>
      </w:r>
      <w:r w:rsidR="003F70FF" w:rsidRPr="00A470D9">
        <w:t>PDSCH-TimeDomainResourceAllocation</w:t>
      </w:r>
      <w:r w:rsidR="003F70FF">
        <w:rPr>
          <w:rFonts w:eastAsia="Malgun Gothic"/>
          <w:lang w:eastAsia="zh-CN"/>
        </w:rPr>
        <w:t xml:space="preserve"> from RRC signaling.</w:t>
      </w:r>
    </w:p>
    <w:p w14:paraId="5BC8EFD6" w14:textId="77777777" w:rsidR="004B6C4E" w:rsidRPr="004B6C4E" w:rsidRDefault="004B6C4E" w:rsidP="004B6C4E">
      <w:pPr>
        <w:spacing w:after="0"/>
        <w:rPr>
          <w:rFonts w:eastAsia="Malgun Gothic"/>
          <w:lang w:eastAsia="zh-CN"/>
        </w:rPr>
      </w:pPr>
    </w:p>
    <w:p w14:paraId="5B554F53" w14:textId="0D12A4B0" w:rsidR="00010D96" w:rsidRDefault="00010D96" w:rsidP="00FF68D2">
      <w:pPr>
        <w:spacing w:after="0"/>
        <w:jc w:val="both"/>
        <w:rPr>
          <w:rFonts w:eastAsia="Malgun Gothic"/>
          <w:lang w:eastAsia="zh-CN"/>
        </w:rPr>
      </w:pPr>
      <w:r w:rsidRPr="004B6C4E">
        <w:rPr>
          <w:rFonts w:eastAsia="Malgun Gothic"/>
          <w:lang w:eastAsia="zh-CN"/>
        </w:rPr>
        <w:lastRenderedPageBreak/>
        <w:t xml:space="preserve">A UE needs to buffer data/samples of </w:t>
      </w:r>
      <w:r w:rsidR="00A47AD5" w:rsidRPr="004B6C4E">
        <w:rPr>
          <w:rFonts w:eastAsia="Malgun Gothic"/>
          <w:lang w:eastAsia="zh-CN"/>
        </w:rPr>
        <w:t>an</w:t>
      </w:r>
      <w:r w:rsidRPr="004B6C4E">
        <w:rPr>
          <w:rFonts w:eastAsia="Malgun Gothic"/>
          <w:lang w:eastAsia="zh-CN"/>
        </w:rPr>
        <w:t xml:space="preserve"> entire slot as </w:t>
      </w:r>
      <w:r w:rsidR="00A47AD5" w:rsidRPr="004B6C4E">
        <w:rPr>
          <w:rFonts w:eastAsia="Malgun Gothic"/>
          <w:lang w:eastAsia="zh-CN"/>
        </w:rPr>
        <w:t xml:space="preserve">the </w:t>
      </w:r>
      <w:r w:rsidRPr="004B6C4E">
        <w:rPr>
          <w:rFonts w:eastAsia="Malgun Gothic"/>
          <w:lang w:eastAsia="zh-CN"/>
        </w:rPr>
        <w:t>UE can deci</w:t>
      </w:r>
      <w:r w:rsidR="00A47AD5" w:rsidRPr="004B6C4E">
        <w:rPr>
          <w:rFonts w:eastAsia="Malgun Gothic"/>
          <w:lang w:eastAsia="zh-CN"/>
        </w:rPr>
        <w:t>de</w:t>
      </w:r>
      <w:r w:rsidRPr="004B6C4E">
        <w:rPr>
          <w:rFonts w:eastAsia="Malgun Gothic"/>
          <w:lang w:eastAsia="zh-CN"/>
        </w:rPr>
        <w:t xml:space="preserve"> </w:t>
      </w:r>
      <w:r w:rsidR="00854D76">
        <w:rPr>
          <w:rFonts w:eastAsia="Malgun Gothic"/>
          <w:lang w:eastAsia="zh-CN"/>
        </w:rPr>
        <w:t>micro</w:t>
      </w:r>
      <w:r w:rsidR="00854D76" w:rsidRPr="004B6C4E">
        <w:rPr>
          <w:rFonts w:eastAsia="Malgun Gothic"/>
          <w:lang w:eastAsia="zh-CN"/>
        </w:rPr>
        <w:t xml:space="preserve"> </w:t>
      </w:r>
      <w:r w:rsidRPr="004B6C4E">
        <w:rPr>
          <w:rFonts w:eastAsia="Malgun Gothic"/>
          <w:lang w:eastAsia="zh-CN"/>
        </w:rPr>
        <w:t xml:space="preserve">sleep </w:t>
      </w:r>
      <w:r w:rsidR="00A47AD5" w:rsidRPr="004B6C4E">
        <w:rPr>
          <w:rFonts w:eastAsia="Malgun Gothic"/>
          <w:lang w:eastAsia="zh-CN"/>
        </w:rPr>
        <w:t xml:space="preserve">operation only </w:t>
      </w:r>
      <w:r w:rsidRPr="004B6C4E">
        <w:rPr>
          <w:rFonts w:eastAsia="Malgun Gothic"/>
          <w:lang w:eastAsia="zh-CN"/>
        </w:rPr>
        <w:t>after decoding all PDCCH ca</w:t>
      </w:r>
      <w:r w:rsidR="00696177" w:rsidRPr="004B6C4E">
        <w:rPr>
          <w:rFonts w:eastAsia="Malgun Gothic"/>
          <w:lang w:eastAsia="zh-CN"/>
        </w:rPr>
        <w:t xml:space="preserve">ndidates </w:t>
      </w:r>
      <w:r w:rsidR="00A47AD5" w:rsidRPr="004B6C4E">
        <w:rPr>
          <w:rFonts w:eastAsia="Malgun Gothic"/>
          <w:lang w:eastAsia="zh-CN"/>
        </w:rPr>
        <w:t>without detecting a DCI format</w:t>
      </w:r>
      <w:r w:rsidR="00490038" w:rsidRPr="004B6C4E">
        <w:rPr>
          <w:rFonts w:eastAsia="Malgun Gothic"/>
          <w:lang w:eastAsia="zh-CN"/>
        </w:rPr>
        <w:t xml:space="preserve"> </w:t>
      </w:r>
      <w:r w:rsidR="00696177" w:rsidRPr="004B6C4E">
        <w:rPr>
          <w:rFonts w:eastAsia="Malgun Gothic"/>
          <w:lang w:eastAsia="zh-CN"/>
        </w:rPr>
        <w:t>schedul</w:t>
      </w:r>
      <w:r w:rsidR="00A47AD5" w:rsidRPr="004B6C4E">
        <w:rPr>
          <w:rFonts w:eastAsia="Malgun Gothic"/>
          <w:lang w:eastAsia="zh-CN"/>
        </w:rPr>
        <w:t>ing</w:t>
      </w:r>
      <w:r w:rsidR="00F215B8" w:rsidRPr="004B6C4E">
        <w:rPr>
          <w:rFonts w:eastAsia="Malgun Gothic"/>
          <w:lang w:eastAsia="zh-CN"/>
        </w:rPr>
        <w:t xml:space="preserve"> dat</w:t>
      </w:r>
      <w:r w:rsidR="00D44261" w:rsidRPr="004B6C4E">
        <w:rPr>
          <w:rFonts w:eastAsia="Malgun Gothic"/>
          <w:lang w:eastAsia="zh-CN"/>
        </w:rPr>
        <w:t>a</w:t>
      </w:r>
      <w:r w:rsidR="00696177" w:rsidRPr="004B6C4E">
        <w:rPr>
          <w:rFonts w:eastAsia="Malgun Gothic"/>
          <w:lang w:eastAsia="zh-CN"/>
        </w:rPr>
        <w:t xml:space="preserve"> transmission/reception in </w:t>
      </w:r>
      <w:r w:rsidR="00A47AD5" w:rsidRPr="004B6C4E">
        <w:rPr>
          <w:rFonts w:eastAsia="Malgun Gothic"/>
          <w:lang w:eastAsia="zh-CN"/>
        </w:rPr>
        <w:t>the</w:t>
      </w:r>
      <w:r w:rsidR="00696177" w:rsidRPr="004B6C4E">
        <w:rPr>
          <w:rFonts w:eastAsia="Malgun Gothic"/>
          <w:lang w:eastAsia="zh-CN"/>
        </w:rPr>
        <w:t xml:space="preserve"> slot</w:t>
      </w:r>
      <w:r w:rsidR="00B905DF" w:rsidRPr="004B6C4E">
        <w:rPr>
          <w:rFonts w:eastAsia="Malgun Gothic"/>
          <w:lang w:eastAsia="zh-CN"/>
        </w:rPr>
        <w:t xml:space="preserve">. </w:t>
      </w:r>
      <w:r w:rsidRPr="004B6C4E">
        <w:rPr>
          <w:rFonts w:eastAsia="Malgun Gothic"/>
          <w:lang w:eastAsia="zh-CN"/>
        </w:rPr>
        <w:t xml:space="preserve">In addition, the </w:t>
      </w:r>
      <w:r w:rsidR="003F70FF">
        <w:rPr>
          <w:rFonts w:eastAsia="Malgun Gothic"/>
          <w:lang w:eastAsia="zh-CN"/>
        </w:rPr>
        <w:t xml:space="preserve">micro </w:t>
      </w:r>
      <w:r w:rsidRPr="004B6C4E">
        <w:rPr>
          <w:rFonts w:eastAsia="Malgun Gothic"/>
          <w:lang w:eastAsia="zh-CN"/>
        </w:rPr>
        <w:t xml:space="preserve">sleep period is constrained by the start of </w:t>
      </w:r>
      <w:r w:rsidR="007273F8" w:rsidRPr="004B6C4E">
        <w:rPr>
          <w:rFonts w:eastAsia="Malgun Gothic"/>
          <w:lang w:eastAsia="zh-CN"/>
        </w:rPr>
        <w:t xml:space="preserve">a </w:t>
      </w:r>
      <w:r w:rsidRPr="004B6C4E">
        <w:rPr>
          <w:rFonts w:eastAsia="Malgun Gothic"/>
          <w:lang w:eastAsia="zh-CN"/>
        </w:rPr>
        <w:t xml:space="preserve">next PDCCH monitoring occasion. The UE has to switch from sleep mode to regular active mode </w:t>
      </w:r>
      <w:r w:rsidR="007273F8" w:rsidRPr="004B6C4E">
        <w:rPr>
          <w:rFonts w:eastAsia="Malgun Gothic"/>
          <w:lang w:eastAsia="zh-CN"/>
        </w:rPr>
        <w:t>when</w:t>
      </w:r>
      <w:r w:rsidRPr="004B6C4E">
        <w:rPr>
          <w:rFonts w:eastAsia="Malgun Gothic"/>
          <w:lang w:eastAsia="zh-CN"/>
        </w:rPr>
        <w:t xml:space="preserve"> the next PDCCH monitoring occasion starts, regardless of whether or not the </w:t>
      </w:r>
      <w:r w:rsidR="00490038" w:rsidRPr="004B6C4E">
        <w:rPr>
          <w:rFonts w:eastAsia="Malgun Gothic"/>
          <w:lang w:eastAsia="zh-CN"/>
        </w:rPr>
        <w:t xml:space="preserve">scheduling </w:t>
      </w:r>
      <w:r w:rsidRPr="004B6C4E">
        <w:rPr>
          <w:rFonts w:eastAsia="Malgun Gothic"/>
          <w:lang w:eastAsia="zh-CN"/>
        </w:rPr>
        <w:t xml:space="preserve">timer </w:t>
      </w:r>
      <w:r w:rsidR="00490038" w:rsidRPr="004B6C4E">
        <w:rPr>
          <w:rFonts w:eastAsia="Malgun Gothic"/>
          <w:lang w:eastAsia="zh-CN"/>
        </w:rPr>
        <w:t xml:space="preserve">of K0/K2 associated with current PDSCH/PUSCH </w:t>
      </w:r>
      <w:r w:rsidRPr="004B6C4E">
        <w:rPr>
          <w:rFonts w:eastAsia="Malgun Gothic"/>
          <w:lang w:eastAsia="zh-CN"/>
        </w:rPr>
        <w:t xml:space="preserve">expires. </w:t>
      </w:r>
    </w:p>
    <w:p w14:paraId="3022FF5D" w14:textId="77777777" w:rsidR="009C2950" w:rsidRPr="004B6C4E" w:rsidRDefault="009C2950" w:rsidP="004B6C4E">
      <w:pPr>
        <w:spacing w:after="0"/>
        <w:rPr>
          <w:rFonts w:eastAsia="Malgun Gothic"/>
          <w:lang w:eastAsia="zh-CN"/>
        </w:rPr>
      </w:pPr>
    </w:p>
    <w:p w14:paraId="06674F67" w14:textId="0259AC9C" w:rsidR="00010D96" w:rsidRDefault="00010D96" w:rsidP="00FF68D2">
      <w:pPr>
        <w:spacing w:after="0"/>
        <w:jc w:val="both"/>
        <w:rPr>
          <w:rFonts w:eastAsia="Malgun Gothic"/>
          <w:lang w:eastAsia="zh-CN"/>
        </w:rPr>
      </w:pPr>
      <w:r w:rsidRPr="004B6C4E">
        <w:rPr>
          <w:rFonts w:eastAsia="Malgun Gothic"/>
          <w:lang w:eastAsia="zh-CN"/>
        </w:rPr>
        <w:t xml:space="preserve">To </w:t>
      </w:r>
      <w:r w:rsidR="007273F8" w:rsidRPr="004B6C4E">
        <w:rPr>
          <w:rFonts w:eastAsia="Malgun Gothic"/>
          <w:lang w:eastAsia="zh-CN"/>
        </w:rPr>
        <w:t>enable</w:t>
      </w:r>
      <w:r w:rsidRPr="004B6C4E">
        <w:rPr>
          <w:rFonts w:eastAsia="Malgun Gothic"/>
          <w:lang w:eastAsia="zh-CN"/>
        </w:rPr>
        <w:t xml:space="preserve"> power saving gain</w:t>
      </w:r>
      <w:r w:rsidR="007273F8" w:rsidRPr="004B6C4E">
        <w:rPr>
          <w:rFonts w:eastAsia="Malgun Gothic"/>
          <w:lang w:eastAsia="zh-CN"/>
        </w:rPr>
        <w:t>s</w:t>
      </w:r>
      <w:r w:rsidRPr="004B6C4E">
        <w:rPr>
          <w:rFonts w:eastAsia="Malgun Gothic"/>
          <w:lang w:eastAsia="zh-CN"/>
        </w:rPr>
        <w:t xml:space="preserve"> from cross-slot sch</w:t>
      </w:r>
      <w:r w:rsidR="00490038" w:rsidRPr="004B6C4E">
        <w:rPr>
          <w:rFonts w:eastAsia="Malgun Gothic"/>
          <w:lang w:eastAsia="zh-CN"/>
        </w:rPr>
        <w:t xml:space="preserve">eduling, </w:t>
      </w:r>
      <w:r w:rsidRPr="004B6C4E">
        <w:rPr>
          <w:rFonts w:eastAsia="Malgun Gothic"/>
          <w:lang w:eastAsia="zh-CN"/>
        </w:rPr>
        <w:t xml:space="preserve">a minimum scheduling time, i.e. N0/N2, </w:t>
      </w:r>
      <w:r w:rsidR="007273F8" w:rsidRPr="004B6C4E">
        <w:rPr>
          <w:rFonts w:eastAsia="Malgun Gothic"/>
          <w:lang w:eastAsia="zh-CN"/>
        </w:rPr>
        <w:t xml:space="preserve">can be introduced </w:t>
      </w:r>
      <w:r w:rsidR="00490038" w:rsidRPr="004B6C4E">
        <w:rPr>
          <w:rFonts w:eastAsia="Malgun Gothic"/>
          <w:lang w:eastAsia="zh-CN"/>
        </w:rPr>
        <w:t>where any</w:t>
      </w:r>
      <w:r w:rsidRPr="004B6C4E">
        <w:rPr>
          <w:rFonts w:eastAsia="Malgun Gothic"/>
          <w:lang w:eastAsia="zh-CN"/>
        </w:rPr>
        <w:t xml:space="preserve"> K0/K2 </w:t>
      </w:r>
      <w:r w:rsidR="007273F8" w:rsidRPr="004B6C4E">
        <w:rPr>
          <w:rFonts w:eastAsia="Malgun Gothic"/>
          <w:lang w:eastAsia="zh-CN"/>
        </w:rPr>
        <w:t xml:space="preserve">value </w:t>
      </w:r>
      <w:r w:rsidRPr="004B6C4E">
        <w:rPr>
          <w:rFonts w:eastAsia="Malgun Gothic"/>
          <w:lang w:eastAsia="zh-CN"/>
        </w:rPr>
        <w:t xml:space="preserve">indicated by </w:t>
      </w:r>
      <w:r w:rsidR="007273F8" w:rsidRPr="004B6C4E">
        <w:rPr>
          <w:rFonts w:eastAsia="Malgun Gothic"/>
          <w:lang w:eastAsia="zh-CN"/>
        </w:rPr>
        <w:t xml:space="preserve">a </w:t>
      </w:r>
      <w:r w:rsidRPr="004B6C4E">
        <w:rPr>
          <w:rFonts w:eastAsia="Malgun Gothic"/>
          <w:lang w:eastAsia="zh-CN"/>
        </w:rPr>
        <w:t xml:space="preserve">DCI </w:t>
      </w:r>
      <w:r w:rsidR="007273F8" w:rsidRPr="004B6C4E">
        <w:rPr>
          <w:rFonts w:eastAsia="Malgun Gothic"/>
          <w:lang w:eastAsia="zh-CN"/>
        </w:rPr>
        <w:t xml:space="preserve">format </w:t>
      </w:r>
      <w:r w:rsidRPr="004B6C4E">
        <w:rPr>
          <w:rFonts w:eastAsia="Malgun Gothic"/>
          <w:lang w:eastAsia="zh-CN"/>
        </w:rPr>
        <w:t>has to be larger than N0/N2. UE</w:t>
      </w:r>
      <w:r w:rsidR="007273F8" w:rsidRPr="004B6C4E">
        <w:rPr>
          <w:rFonts w:eastAsia="Malgun Gothic"/>
          <w:lang w:eastAsia="zh-CN"/>
        </w:rPr>
        <w:t>-triggered</w:t>
      </w:r>
      <w:r w:rsidRPr="004B6C4E">
        <w:rPr>
          <w:rFonts w:eastAsia="Malgun Gothic"/>
          <w:lang w:eastAsia="zh-CN"/>
        </w:rPr>
        <w:t xml:space="preserve"> adaptation </w:t>
      </w:r>
      <w:r w:rsidR="007273F8" w:rsidRPr="004B6C4E">
        <w:rPr>
          <w:rFonts w:eastAsia="Malgun Gothic"/>
          <w:lang w:eastAsia="zh-CN"/>
        </w:rPr>
        <w:t>for the</w:t>
      </w:r>
      <w:r w:rsidRPr="004B6C4E">
        <w:rPr>
          <w:rFonts w:eastAsia="Malgun Gothic"/>
          <w:lang w:eastAsia="zh-CN"/>
        </w:rPr>
        <w:t xml:space="preserve"> N0/N2 </w:t>
      </w:r>
      <w:r w:rsidR="007273F8" w:rsidRPr="004B6C4E">
        <w:rPr>
          <w:rFonts w:eastAsia="Malgun Gothic"/>
          <w:lang w:eastAsia="zh-CN"/>
        </w:rPr>
        <w:t xml:space="preserve">values </w:t>
      </w:r>
      <w:r w:rsidRPr="004B6C4E">
        <w:rPr>
          <w:rFonts w:eastAsia="Malgun Gothic"/>
          <w:lang w:eastAsia="zh-CN"/>
        </w:rPr>
        <w:t xml:space="preserve">can be </w:t>
      </w:r>
      <w:r w:rsidR="00490038" w:rsidRPr="004B6C4E">
        <w:rPr>
          <w:rFonts w:eastAsia="Malgun Gothic"/>
          <w:lang w:eastAsia="zh-CN"/>
        </w:rPr>
        <w:t xml:space="preserve">also be </w:t>
      </w:r>
      <w:r w:rsidRPr="004B6C4E">
        <w:rPr>
          <w:rFonts w:eastAsia="Malgun Gothic"/>
          <w:lang w:eastAsia="zh-CN"/>
        </w:rPr>
        <w:t>supported</w:t>
      </w:r>
      <w:r w:rsidR="007273F8" w:rsidRPr="004B6C4E">
        <w:rPr>
          <w:rFonts w:eastAsia="Malgun Gothic"/>
          <w:lang w:eastAsia="zh-CN"/>
        </w:rPr>
        <w:t xml:space="preserve"> for example based on the UE battery status</w:t>
      </w:r>
      <w:r w:rsidRPr="004B6C4E">
        <w:rPr>
          <w:rFonts w:eastAsia="Malgun Gothic"/>
          <w:lang w:eastAsia="zh-CN"/>
        </w:rPr>
        <w:t xml:space="preserve">. </w:t>
      </w:r>
    </w:p>
    <w:p w14:paraId="67F92642" w14:textId="77777777" w:rsidR="004B6C4E" w:rsidRPr="004B6C4E" w:rsidRDefault="004B6C4E" w:rsidP="004B6C4E">
      <w:pPr>
        <w:spacing w:after="0"/>
        <w:rPr>
          <w:rFonts w:eastAsia="Malgun Gothic"/>
          <w:lang w:eastAsia="zh-CN"/>
        </w:rPr>
      </w:pPr>
    </w:p>
    <w:p w14:paraId="519E6E7B" w14:textId="1F44B474" w:rsidR="00B905DF" w:rsidRPr="00FF68D2" w:rsidRDefault="00490038" w:rsidP="00FF68D2">
      <w:pPr>
        <w:spacing w:after="0"/>
        <w:jc w:val="both"/>
        <w:rPr>
          <w:rFonts w:eastAsia="Malgun Gothic"/>
          <w:b/>
          <w:u w:val="single"/>
          <w:lang w:eastAsia="zh-CN"/>
        </w:rPr>
      </w:pPr>
      <w:r w:rsidRPr="00FF68D2">
        <w:rPr>
          <w:rFonts w:eastAsia="Malgun Gothic"/>
          <w:b/>
          <w:u w:val="single"/>
          <w:lang w:eastAsia="zh-CN"/>
        </w:rPr>
        <w:t xml:space="preserve">Proposal </w:t>
      </w:r>
      <w:r w:rsidR="00447CD0">
        <w:rPr>
          <w:rFonts w:eastAsia="Malgun Gothic"/>
          <w:b/>
          <w:u w:val="single"/>
          <w:lang w:eastAsia="zh-CN"/>
        </w:rPr>
        <w:t>5</w:t>
      </w:r>
      <w:r w:rsidR="00010D96" w:rsidRPr="00FF68D2">
        <w:rPr>
          <w:rFonts w:eastAsia="Malgun Gothic"/>
          <w:b/>
          <w:u w:val="single"/>
          <w:lang w:eastAsia="zh-CN"/>
        </w:rPr>
        <w:t>:</w:t>
      </w:r>
      <w:r w:rsidR="00B905DF" w:rsidRPr="00FF68D2">
        <w:rPr>
          <w:rFonts w:eastAsia="Malgun Gothic"/>
          <w:b/>
          <w:u w:val="single"/>
          <w:lang w:eastAsia="zh-CN"/>
        </w:rPr>
        <w:t xml:space="preserve"> </w:t>
      </w:r>
      <w:r w:rsidR="00010D96" w:rsidRPr="00FF68D2">
        <w:rPr>
          <w:rFonts w:eastAsia="Malgun Gothic"/>
          <w:b/>
          <w:u w:val="single"/>
          <w:lang w:eastAsia="zh-CN"/>
        </w:rPr>
        <w:t xml:space="preserve">Study </w:t>
      </w:r>
      <w:r w:rsidR="00C579FE">
        <w:rPr>
          <w:rFonts w:eastAsia="Malgun Gothic"/>
          <w:b/>
          <w:u w:val="single"/>
          <w:lang w:eastAsia="zh-CN"/>
        </w:rPr>
        <w:t xml:space="preserve">UE-triggered </w:t>
      </w:r>
      <w:r w:rsidR="00010D96" w:rsidRPr="00FF68D2">
        <w:rPr>
          <w:rFonts w:eastAsia="Malgun Gothic"/>
          <w:b/>
          <w:u w:val="single"/>
          <w:lang w:eastAsia="zh-CN"/>
        </w:rPr>
        <w:t xml:space="preserve">adaptation on </w:t>
      </w:r>
      <w:r w:rsidR="003C1B52" w:rsidRPr="00FF68D2">
        <w:rPr>
          <w:rFonts w:eastAsia="Malgun Gothic"/>
          <w:b/>
          <w:u w:val="single"/>
          <w:lang w:eastAsia="zh-CN"/>
        </w:rPr>
        <w:t xml:space="preserve">minimum </w:t>
      </w:r>
      <w:r w:rsidR="00010D96" w:rsidRPr="00FF68D2">
        <w:rPr>
          <w:rFonts w:eastAsia="Malgun Gothic"/>
          <w:b/>
          <w:u w:val="single"/>
          <w:lang w:eastAsia="zh-CN"/>
        </w:rPr>
        <w:t>scheduling delay between PDCCH and PDSCH/PUSCH.</w:t>
      </w:r>
    </w:p>
    <w:p w14:paraId="32EBE411" w14:textId="77777777" w:rsidR="004B6C4E" w:rsidRPr="004B6C4E" w:rsidRDefault="004B6C4E" w:rsidP="004B6C4E">
      <w:pPr>
        <w:spacing w:after="0"/>
        <w:rPr>
          <w:rFonts w:eastAsia="Malgun Gothic"/>
          <w:lang w:eastAsia="zh-CN"/>
        </w:rPr>
      </w:pPr>
    </w:p>
    <w:p w14:paraId="161F8FEE" w14:textId="0F53DAF5" w:rsidR="00010D96" w:rsidRDefault="00010D96" w:rsidP="00FF68D2">
      <w:pPr>
        <w:spacing w:after="0"/>
        <w:jc w:val="both"/>
        <w:rPr>
          <w:rFonts w:eastAsia="Malgun Gothic"/>
          <w:lang w:eastAsia="zh-CN"/>
        </w:rPr>
      </w:pPr>
      <w:r w:rsidRPr="004B6C4E">
        <w:rPr>
          <w:rFonts w:eastAsia="Malgun Gothic"/>
          <w:lang w:eastAsia="zh-CN"/>
        </w:rPr>
        <w:t>NR R</w:t>
      </w:r>
      <w:r w:rsidR="00635538" w:rsidRPr="004B6C4E">
        <w:rPr>
          <w:rFonts w:eastAsia="Malgun Gothic"/>
          <w:lang w:eastAsia="zh-CN"/>
        </w:rPr>
        <w:t>el</w:t>
      </w:r>
      <w:r w:rsidRPr="004B6C4E">
        <w:rPr>
          <w:rFonts w:eastAsia="Malgun Gothic"/>
          <w:lang w:eastAsia="zh-CN"/>
        </w:rPr>
        <w:t>-15</w:t>
      </w:r>
      <w:r w:rsidR="00635538" w:rsidRPr="004B6C4E">
        <w:rPr>
          <w:rFonts w:eastAsia="Malgun Gothic"/>
          <w:lang w:eastAsia="zh-CN"/>
        </w:rPr>
        <w:t xml:space="preserve"> supports</w:t>
      </w:r>
      <w:r w:rsidRPr="004B6C4E">
        <w:rPr>
          <w:rFonts w:eastAsia="Malgun Gothic"/>
          <w:lang w:eastAsia="zh-CN"/>
        </w:rPr>
        <w:t xml:space="preserve"> only </w:t>
      </w:r>
      <w:r w:rsidR="00635538" w:rsidRPr="004B6C4E">
        <w:rPr>
          <w:rFonts w:eastAsia="Malgun Gothic"/>
          <w:lang w:eastAsia="zh-CN"/>
        </w:rPr>
        <w:t xml:space="preserve">a </w:t>
      </w:r>
      <w:r w:rsidR="000B1A18" w:rsidRPr="004B6C4E">
        <w:rPr>
          <w:rFonts w:eastAsia="Malgun Gothic"/>
          <w:lang w:eastAsia="zh-CN"/>
        </w:rPr>
        <w:t>1-to-1</w:t>
      </w:r>
      <w:r w:rsidRPr="004B6C4E">
        <w:rPr>
          <w:rFonts w:eastAsia="Malgun Gothic"/>
          <w:lang w:eastAsia="zh-CN"/>
        </w:rPr>
        <w:t xml:space="preserve"> mapping between scheduling grant in PDCCH and TB in PDSCH/PUSCH. </w:t>
      </w:r>
      <w:r w:rsidR="00635538" w:rsidRPr="004B6C4E">
        <w:rPr>
          <w:rFonts w:eastAsia="Malgun Gothic"/>
          <w:lang w:eastAsia="zh-CN"/>
        </w:rPr>
        <w:t xml:space="preserve">LTE </w:t>
      </w:r>
      <w:r w:rsidR="009303C6" w:rsidRPr="004B6C4E">
        <w:rPr>
          <w:rFonts w:eastAsia="Malgun Gothic"/>
          <w:lang w:eastAsia="zh-CN"/>
        </w:rPr>
        <w:t>LAA</w:t>
      </w:r>
      <w:r w:rsidR="00635538" w:rsidRPr="004B6C4E">
        <w:rPr>
          <w:rFonts w:eastAsia="Malgun Gothic"/>
          <w:lang w:eastAsia="zh-CN"/>
        </w:rPr>
        <w:t xml:space="preserve"> supports a</w:t>
      </w:r>
      <w:r w:rsidR="009303C6" w:rsidRPr="004B6C4E">
        <w:rPr>
          <w:rFonts w:eastAsia="Malgun Gothic"/>
          <w:lang w:eastAsia="zh-CN"/>
        </w:rPr>
        <w:t xml:space="preserve"> 1-to-N mapping between scheduling grant and TB </w:t>
      </w:r>
      <w:r w:rsidR="00635538" w:rsidRPr="004B6C4E">
        <w:rPr>
          <w:rFonts w:eastAsia="Malgun Gothic"/>
          <w:lang w:eastAsia="zh-CN"/>
        </w:rPr>
        <w:t>(</w:t>
      </w:r>
      <w:r w:rsidR="009303C6" w:rsidRPr="004B6C4E">
        <w:rPr>
          <w:rFonts w:eastAsia="Malgun Gothic"/>
          <w:lang w:eastAsia="zh-CN"/>
        </w:rPr>
        <w:t>slot aggregation</w:t>
      </w:r>
      <w:r w:rsidR="00635538" w:rsidRPr="004B6C4E">
        <w:rPr>
          <w:rFonts w:eastAsia="Malgun Gothic"/>
          <w:lang w:eastAsia="zh-CN"/>
        </w:rPr>
        <w:t>)</w:t>
      </w:r>
      <w:r w:rsidR="009303C6" w:rsidRPr="004B6C4E">
        <w:rPr>
          <w:rFonts w:eastAsia="Malgun Gothic"/>
          <w:lang w:eastAsia="zh-CN"/>
        </w:rPr>
        <w:t xml:space="preserve">. In this way, </w:t>
      </w:r>
      <w:r w:rsidR="009C2950">
        <w:rPr>
          <w:rFonts w:eastAsia="Malgun Gothic"/>
          <w:lang w:eastAsia="zh-CN"/>
        </w:rPr>
        <w:t>UE power</w:t>
      </w:r>
      <w:r w:rsidR="009303C6" w:rsidRPr="004B6C4E">
        <w:rPr>
          <w:rFonts w:eastAsia="Malgun Gothic"/>
          <w:lang w:eastAsia="zh-CN"/>
        </w:rPr>
        <w:t xml:space="preserve"> can be saved from reduced</w:t>
      </w:r>
      <w:r w:rsidRPr="004B6C4E">
        <w:rPr>
          <w:rFonts w:eastAsia="Malgun Gothic"/>
          <w:lang w:eastAsia="zh-CN"/>
        </w:rPr>
        <w:t xml:space="preserve"> </w:t>
      </w:r>
      <w:r w:rsidR="00635538" w:rsidRPr="004B6C4E">
        <w:rPr>
          <w:rFonts w:eastAsia="Malgun Gothic"/>
          <w:lang w:eastAsia="zh-CN"/>
        </w:rPr>
        <w:t>PDCCH monitoring</w:t>
      </w:r>
      <w:r w:rsidR="00486351">
        <w:rPr>
          <w:rFonts w:eastAsia="Malgun Gothic"/>
          <w:lang w:eastAsia="zh-CN"/>
        </w:rPr>
        <w:t>; even though such power savings may not be substantial as the RF needs to stay on and the UE modem needs to perform PDSCH receptions, they are accumulative to the overall savings from skipping PDCCH decoding operations</w:t>
      </w:r>
      <w:r w:rsidR="009303C6" w:rsidRPr="004B6C4E">
        <w:rPr>
          <w:rFonts w:eastAsia="Malgun Gothic"/>
          <w:lang w:eastAsia="zh-CN"/>
        </w:rPr>
        <w:t xml:space="preserve">. </w:t>
      </w:r>
      <w:r w:rsidR="00635538" w:rsidRPr="004B6C4E">
        <w:rPr>
          <w:rFonts w:eastAsia="Malgun Gothic"/>
          <w:lang w:eastAsia="zh-CN"/>
        </w:rPr>
        <w:t>Similar to other UE-assisted mechanisms for UE power savings</w:t>
      </w:r>
      <w:r w:rsidR="009303C6" w:rsidRPr="004B6C4E">
        <w:rPr>
          <w:rFonts w:eastAsia="Malgun Gothic"/>
          <w:lang w:eastAsia="zh-CN"/>
        </w:rPr>
        <w:t xml:space="preserve">, </w:t>
      </w:r>
      <w:r w:rsidR="00635538" w:rsidRPr="004B6C4E">
        <w:rPr>
          <w:rFonts w:eastAsia="Malgun Gothic"/>
          <w:lang w:eastAsia="zh-CN"/>
        </w:rPr>
        <w:t>a</w:t>
      </w:r>
      <w:r w:rsidRPr="004B6C4E">
        <w:rPr>
          <w:rFonts w:eastAsia="Malgun Gothic"/>
          <w:lang w:eastAsia="zh-CN"/>
        </w:rPr>
        <w:t xml:space="preserve"> slot aggregation factor </w:t>
      </w:r>
      <w:r w:rsidR="00635538" w:rsidRPr="004B6C4E">
        <w:rPr>
          <w:rFonts w:eastAsia="Malgun Gothic"/>
          <w:lang w:eastAsia="zh-CN"/>
        </w:rPr>
        <w:t>can be indicated</w:t>
      </w:r>
      <w:r w:rsidRPr="004B6C4E">
        <w:rPr>
          <w:rFonts w:eastAsia="Malgun Gothic"/>
          <w:lang w:eastAsia="zh-CN"/>
        </w:rPr>
        <w:t xml:space="preserve"> </w:t>
      </w:r>
      <w:r w:rsidR="00635538" w:rsidRPr="004B6C4E">
        <w:rPr>
          <w:rFonts w:eastAsia="Malgun Gothic"/>
          <w:lang w:eastAsia="zh-CN"/>
        </w:rPr>
        <w:t>by the UE or be adapted by the gNB</w:t>
      </w:r>
      <w:r w:rsidR="009303C6" w:rsidRPr="004B6C4E">
        <w:rPr>
          <w:rFonts w:eastAsia="Malgun Gothic"/>
          <w:lang w:eastAsia="zh-CN"/>
        </w:rPr>
        <w:t>.</w:t>
      </w:r>
    </w:p>
    <w:p w14:paraId="45C6E1EF" w14:textId="77777777" w:rsidR="004B6C4E" w:rsidRPr="004B6C4E" w:rsidRDefault="004B6C4E" w:rsidP="004B6C4E">
      <w:pPr>
        <w:spacing w:after="0"/>
        <w:rPr>
          <w:rFonts w:eastAsia="Malgun Gothic"/>
          <w:lang w:eastAsia="zh-CN"/>
        </w:rPr>
      </w:pPr>
    </w:p>
    <w:p w14:paraId="26982801" w14:textId="29CB88AE" w:rsidR="0062166D" w:rsidRPr="00FF68D2" w:rsidRDefault="0057443E" w:rsidP="00FF68D2">
      <w:pPr>
        <w:spacing w:after="0"/>
        <w:jc w:val="both"/>
        <w:rPr>
          <w:rFonts w:eastAsia="Malgun Gothic"/>
          <w:b/>
          <w:u w:val="single"/>
          <w:lang w:eastAsia="zh-CN"/>
        </w:rPr>
      </w:pPr>
      <w:r w:rsidRPr="00FF68D2">
        <w:rPr>
          <w:rFonts w:eastAsia="Malgun Gothic"/>
          <w:b/>
          <w:u w:val="single"/>
          <w:lang w:eastAsia="zh-CN"/>
        </w:rPr>
        <w:t xml:space="preserve">Proposal </w:t>
      </w:r>
      <w:r w:rsidR="00447CD0">
        <w:rPr>
          <w:rFonts w:eastAsia="Malgun Gothic"/>
          <w:b/>
          <w:u w:val="single"/>
          <w:lang w:eastAsia="zh-CN"/>
        </w:rPr>
        <w:t>6</w:t>
      </w:r>
      <w:r w:rsidR="00010D96" w:rsidRPr="00FF68D2">
        <w:rPr>
          <w:rFonts w:eastAsia="Malgun Gothic"/>
          <w:b/>
          <w:u w:val="single"/>
          <w:lang w:eastAsia="zh-CN"/>
        </w:rPr>
        <w:t>:</w:t>
      </w:r>
      <w:r w:rsidR="00B905DF" w:rsidRPr="00FF68D2">
        <w:rPr>
          <w:rFonts w:eastAsia="Malgun Gothic"/>
          <w:b/>
          <w:u w:val="single"/>
          <w:lang w:eastAsia="zh-CN"/>
        </w:rPr>
        <w:t xml:space="preserve"> </w:t>
      </w:r>
      <w:r w:rsidR="00B152D5" w:rsidRPr="00FF68D2">
        <w:rPr>
          <w:rFonts w:eastAsia="Malgun Gothic"/>
          <w:b/>
          <w:u w:val="single"/>
          <w:lang w:eastAsia="zh-CN"/>
        </w:rPr>
        <w:t>S</w:t>
      </w:r>
      <w:r w:rsidR="00010D96" w:rsidRPr="00FF68D2">
        <w:rPr>
          <w:rFonts w:eastAsia="Malgun Gothic"/>
          <w:b/>
          <w:u w:val="single"/>
          <w:lang w:eastAsia="zh-CN"/>
        </w:rPr>
        <w:t>tudy adaptation on slot aggregation factor for supporting 1-</w:t>
      </w:r>
      <w:r w:rsidR="00C57353" w:rsidRPr="00FF68D2">
        <w:rPr>
          <w:rFonts w:eastAsia="Malgun Gothic"/>
          <w:b/>
          <w:u w:val="single"/>
          <w:lang w:eastAsia="zh-CN"/>
        </w:rPr>
        <w:t>to-N mapping between</w:t>
      </w:r>
      <w:r w:rsidR="003C1B52" w:rsidRPr="00FF68D2">
        <w:rPr>
          <w:rFonts w:eastAsia="Malgun Gothic"/>
          <w:b/>
          <w:u w:val="single"/>
          <w:lang w:eastAsia="zh-CN"/>
        </w:rPr>
        <w:t xml:space="preserve"> </w:t>
      </w:r>
      <w:r w:rsidR="009C2950" w:rsidRPr="00FF68D2">
        <w:rPr>
          <w:rFonts w:eastAsia="Malgun Gothic"/>
          <w:b/>
          <w:u w:val="single"/>
          <w:lang w:eastAsia="zh-CN"/>
        </w:rPr>
        <w:t xml:space="preserve">scheduling </w:t>
      </w:r>
      <w:r w:rsidR="00010D96" w:rsidRPr="00FF68D2">
        <w:rPr>
          <w:rFonts w:eastAsia="Malgun Gothic"/>
          <w:b/>
          <w:u w:val="single"/>
          <w:lang w:eastAsia="zh-CN"/>
        </w:rPr>
        <w:t xml:space="preserve">DCI </w:t>
      </w:r>
      <w:r w:rsidR="009C2950" w:rsidRPr="00FF68D2">
        <w:rPr>
          <w:rFonts w:eastAsia="Malgun Gothic"/>
          <w:b/>
          <w:u w:val="single"/>
          <w:lang w:eastAsia="zh-CN"/>
        </w:rPr>
        <w:t xml:space="preserve">format </w:t>
      </w:r>
      <w:r w:rsidR="00010D96" w:rsidRPr="00FF68D2">
        <w:rPr>
          <w:rFonts w:eastAsia="Malgun Gothic"/>
          <w:b/>
          <w:u w:val="single"/>
          <w:lang w:eastAsia="zh-CN"/>
        </w:rPr>
        <w:t>and TB</w:t>
      </w:r>
      <w:r w:rsidRPr="00FF68D2">
        <w:rPr>
          <w:rFonts w:eastAsia="Malgun Gothic"/>
          <w:b/>
          <w:u w:val="single"/>
          <w:lang w:eastAsia="zh-CN"/>
        </w:rPr>
        <w:t>.</w:t>
      </w:r>
    </w:p>
    <w:p w14:paraId="75CC8EB6" w14:textId="77777777" w:rsidR="004B6C4E" w:rsidRPr="004B6C4E" w:rsidRDefault="004B6C4E" w:rsidP="004B6C4E">
      <w:pPr>
        <w:spacing w:after="0"/>
        <w:rPr>
          <w:rFonts w:eastAsia="Malgun Gothic"/>
          <w:lang w:eastAsia="zh-CN"/>
        </w:rPr>
      </w:pPr>
    </w:p>
    <w:p w14:paraId="37EB6E7B" w14:textId="08AD239B" w:rsidR="00010D96" w:rsidRPr="00B905DF" w:rsidRDefault="00010D96" w:rsidP="00ED124B">
      <w:pPr>
        <w:spacing w:after="60"/>
        <w:rPr>
          <w:b/>
          <w:u w:val="single"/>
          <w:lang w:eastAsia="zh-CN"/>
        </w:rPr>
      </w:pPr>
      <w:r>
        <w:rPr>
          <w:b/>
          <w:u w:val="single"/>
          <w:lang w:eastAsia="zh-CN"/>
        </w:rPr>
        <w:t>HARQ</w:t>
      </w:r>
      <w:r w:rsidR="00473589">
        <w:rPr>
          <w:b/>
          <w:u w:val="single"/>
          <w:lang w:eastAsia="zh-CN"/>
        </w:rPr>
        <w:t>-ACK</w:t>
      </w:r>
      <w:r>
        <w:rPr>
          <w:b/>
          <w:u w:val="single"/>
          <w:lang w:eastAsia="zh-CN"/>
        </w:rPr>
        <w:t xml:space="preserve"> feedback</w:t>
      </w:r>
    </w:p>
    <w:p w14:paraId="227C7953" w14:textId="27ED9319" w:rsidR="004B6C4E" w:rsidRDefault="00010D96" w:rsidP="00FF68D2">
      <w:pPr>
        <w:spacing w:after="0"/>
        <w:jc w:val="both"/>
        <w:rPr>
          <w:rFonts w:eastAsia="Malgun Gothic"/>
          <w:lang w:eastAsia="zh-CN"/>
        </w:rPr>
      </w:pPr>
      <w:r w:rsidRPr="004B6C4E">
        <w:rPr>
          <w:rFonts w:eastAsia="Malgun Gothic"/>
          <w:lang w:eastAsia="zh-CN"/>
        </w:rPr>
        <w:t>NR Rel-15 supports semi-static and dynamic HARQ-ACK codebook determination</w:t>
      </w:r>
      <w:r w:rsidR="00635538" w:rsidRPr="004B6C4E">
        <w:rPr>
          <w:rFonts w:eastAsia="Malgun Gothic"/>
          <w:lang w:eastAsia="zh-CN"/>
        </w:rPr>
        <w:t>.</w:t>
      </w:r>
      <w:r w:rsidRPr="004B6C4E">
        <w:rPr>
          <w:rFonts w:eastAsia="Malgun Gothic"/>
          <w:lang w:eastAsia="zh-CN"/>
        </w:rPr>
        <w:t xml:space="preserve"> </w:t>
      </w:r>
      <w:r w:rsidR="00635538" w:rsidRPr="004B6C4E">
        <w:rPr>
          <w:rFonts w:eastAsia="Malgun Gothic"/>
          <w:lang w:eastAsia="zh-CN"/>
        </w:rPr>
        <w:t>For the semi-static HARQ-ACK codebook,</w:t>
      </w:r>
      <w:r w:rsidRPr="004B6C4E">
        <w:rPr>
          <w:rFonts w:eastAsia="Malgun Gothic"/>
          <w:lang w:eastAsia="zh-CN"/>
        </w:rPr>
        <w:t xml:space="preserve"> a UE provides HARQ-ACK information for a set of PDSCH reception occasions in one PUCCH or PUSCH transmission</w:t>
      </w:r>
      <w:r w:rsidR="00635538" w:rsidRPr="004B6C4E">
        <w:rPr>
          <w:rFonts w:eastAsia="Malgun Gothic"/>
          <w:lang w:eastAsia="zh-CN"/>
        </w:rPr>
        <w:t xml:space="preserve"> and </w:t>
      </w:r>
      <w:r w:rsidRPr="004B6C4E">
        <w:rPr>
          <w:rFonts w:eastAsia="Malgun Gothic"/>
          <w:lang w:eastAsia="zh-CN"/>
        </w:rPr>
        <w:t xml:space="preserve">UE determines a HARQ-ACK codebook size by a set of slot timing values K1. The UE can be provided the set of slot timing values K1 by a higher layer parameter, dl_DataTo_UL_ACK, for DCI format 1_1. </w:t>
      </w:r>
      <w:r w:rsidR="00635538" w:rsidRPr="004B6C4E">
        <w:rPr>
          <w:rFonts w:eastAsia="Malgun Gothic"/>
          <w:lang w:eastAsia="zh-CN"/>
        </w:rPr>
        <w:t>A</w:t>
      </w:r>
      <w:r w:rsidRPr="004B6C4E">
        <w:rPr>
          <w:rFonts w:eastAsia="Malgun Gothic"/>
          <w:lang w:eastAsia="zh-CN"/>
        </w:rPr>
        <w:t xml:space="preserve"> set of slot timing values K1 can include 8 elements with values ranging from 0 to 31. </w:t>
      </w:r>
    </w:p>
    <w:p w14:paraId="6CDE2820" w14:textId="77777777" w:rsidR="004B6C4E" w:rsidRPr="004B6C4E" w:rsidRDefault="004B6C4E" w:rsidP="004B6C4E">
      <w:pPr>
        <w:spacing w:after="0"/>
        <w:rPr>
          <w:rFonts w:eastAsia="Malgun Gothic"/>
          <w:lang w:eastAsia="zh-CN"/>
        </w:rPr>
      </w:pPr>
    </w:p>
    <w:p w14:paraId="5C0103F3" w14:textId="59B185AF" w:rsidR="00010D96" w:rsidRPr="004B6C4E" w:rsidRDefault="009C2950" w:rsidP="00FF68D2">
      <w:pPr>
        <w:spacing w:after="0"/>
        <w:jc w:val="both"/>
        <w:rPr>
          <w:rFonts w:eastAsia="Malgun Gothic"/>
          <w:lang w:eastAsia="zh-CN"/>
        </w:rPr>
      </w:pPr>
      <w:r>
        <w:rPr>
          <w:rFonts w:eastAsia="Malgun Gothic"/>
          <w:lang w:eastAsia="zh-CN"/>
        </w:rPr>
        <w:t>A</w:t>
      </w:r>
      <w:r w:rsidR="00010D96" w:rsidRPr="004B6C4E">
        <w:rPr>
          <w:rFonts w:eastAsia="Malgun Gothic"/>
          <w:lang w:eastAsia="zh-CN"/>
        </w:rPr>
        <w:t xml:space="preserve"> semi-static configuration of slot timing values may not be efficient </w:t>
      </w:r>
      <w:r>
        <w:rPr>
          <w:rFonts w:eastAsia="Malgun Gothic"/>
          <w:lang w:eastAsia="zh-CN"/>
        </w:rPr>
        <w:t>for</w:t>
      </w:r>
      <w:r w:rsidR="00010D96" w:rsidRPr="004B6C4E">
        <w:rPr>
          <w:rFonts w:eastAsia="Malgun Gothic"/>
          <w:lang w:eastAsia="zh-CN"/>
        </w:rPr>
        <w:t xml:space="preserve"> adaptation to different traffic loads. Power consumption regarding HARQ</w:t>
      </w:r>
      <w:r w:rsidR="00635538" w:rsidRPr="004B6C4E">
        <w:rPr>
          <w:rFonts w:eastAsia="Malgun Gothic"/>
          <w:lang w:eastAsia="zh-CN"/>
        </w:rPr>
        <w:t>-ACK</w:t>
      </w:r>
      <w:r w:rsidR="00010D96" w:rsidRPr="004B6C4E">
        <w:rPr>
          <w:rFonts w:eastAsia="Malgun Gothic"/>
          <w:lang w:eastAsia="zh-CN"/>
        </w:rPr>
        <w:t xml:space="preserve"> feedback </w:t>
      </w:r>
      <w:r w:rsidR="00635538" w:rsidRPr="004B6C4E">
        <w:rPr>
          <w:rFonts w:eastAsia="Malgun Gothic"/>
          <w:lang w:eastAsia="zh-CN"/>
        </w:rPr>
        <w:t>can</w:t>
      </w:r>
      <w:r w:rsidR="00010D96" w:rsidRPr="004B6C4E">
        <w:rPr>
          <w:rFonts w:eastAsia="Malgun Gothic"/>
          <w:lang w:eastAsia="zh-CN"/>
        </w:rPr>
        <w:t xml:space="preserve"> increase when the codebook </w:t>
      </w:r>
      <w:r w:rsidR="00635538" w:rsidRPr="004B6C4E">
        <w:rPr>
          <w:rFonts w:eastAsia="Malgun Gothic"/>
          <w:lang w:eastAsia="zh-CN"/>
        </w:rPr>
        <w:t xml:space="preserve">size </w:t>
      </w:r>
      <w:r w:rsidR="00010D96" w:rsidRPr="004B6C4E">
        <w:rPr>
          <w:rFonts w:eastAsia="Malgun Gothic"/>
          <w:lang w:eastAsia="zh-CN"/>
        </w:rPr>
        <w:t>is small due to increased number of PUCCH transmissions.</w:t>
      </w:r>
      <w:r w:rsidR="00D44261" w:rsidRPr="004B6C4E">
        <w:rPr>
          <w:rFonts w:eastAsia="Malgun Gothic"/>
          <w:lang w:eastAsia="zh-CN"/>
        </w:rPr>
        <w:t xml:space="preserve"> </w:t>
      </w:r>
      <w:r w:rsidR="0019177F" w:rsidRPr="004B6C4E">
        <w:rPr>
          <w:rFonts w:eastAsia="Malgun Gothic"/>
          <w:lang w:eastAsia="zh-CN"/>
        </w:rPr>
        <w:t xml:space="preserve">Moreover, </w:t>
      </w:r>
      <w:r w:rsidR="00010D96" w:rsidRPr="004B6C4E">
        <w:rPr>
          <w:rFonts w:eastAsia="Malgun Gothic"/>
          <w:lang w:eastAsia="zh-CN"/>
        </w:rPr>
        <w:t>UE power saving gains are</w:t>
      </w:r>
      <w:r w:rsidR="00635538" w:rsidRPr="004B6C4E">
        <w:rPr>
          <w:rFonts w:eastAsia="Malgun Gothic"/>
          <w:lang w:eastAsia="zh-CN"/>
        </w:rPr>
        <w:t xml:space="preserve"> </w:t>
      </w:r>
      <w:r w:rsidR="00010D96" w:rsidRPr="004B6C4E">
        <w:rPr>
          <w:rFonts w:eastAsia="Malgun Gothic"/>
          <w:lang w:eastAsia="zh-CN"/>
        </w:rPr>
        <w:t xml:space="preserve">not balanced for different numerologies. For example, with a same configuration for slot timing values, a UE </w:t>
      </w:r>
      <w:r w:rsidR="00486351">
        <w:rPr>
          <w:rFonts w:eastAsia="Malgun Gothic"/>
          <w:lang w:eastAsia="zh-CN"/>
        </w:rPr>
        <w:t>with a</w:t>
      </w:r>
      <w:r w:rsidR="004A0EE3" w:rsidRPr="004B6C4E">
        <w:rPr>
          <w:rFonts w:eastAsia="Malgun Gothic"/>
          <w:lang w:eastAsia="zh-CN"/>
        </w:rPr>
        <w:t xml:space="preserve"> SCell </w:t>
      </w:r>
      <w:r w:rsidR="00010D96" w:rsidRPr="004B6C4E">
        <w:rPr>
          <w:rFonts w:eastAsia="Malgun Gothic"/>
          <w:lang w:eastAsia="zh-CN"/>
        </w:rPr>
        <w:t xml:space="preserve">operating in </w:t>
      </w:r>
      <w:r>
        <w:rPr>
          <w:rFonts w:eastAsia="Malgun Gothic"/>
          <w:lang w:eastAsia="zh-CN"/>
        </w:rPr>
        <w:t>FR</w:t>
      </w:r>
      <w:r w:rsidR="00010D96" w:rsidRPr="004B6C4E">
        <w:rPr>
          <w:rFonts w:eastAsia="Malgun Gothic"/>
          <w:lang w:eastAsia="zh-CN"/>
        </w:rPr>
        <w:t xml:space="preserve">2 requires more power consumption than a UE </w:t>
      </w:r>
      <w:r w:rsidR="00486351">
        <w:rPr>
          <w:rFonts w:eastAsia="Malgun Gothic"/>
          <w:lang w:eastAsia="zh-CN"/>
        </w:rPr>
        <w:t>with a</w:t>
      </w:r>
      <w:r w:rsidR="004A0EE3" w:rsidRPr="004B6C4E">
        <w:rPr>
          <w:rFonts w:eastAsia="Malgun Gothic"/>
          <w:lang w:eastAsia="zh-CN"/>
        </w:rPr>
        <w:t xml:space="preserve"> SCell </w:t>
      </w:r>
      <w:r w:rsidR="00010D96" w:rsidRPr="004B6C4E">
        <w:rPr>
          <w:rFonts w:eastAsia="Malgun Gothic"/>
          <w:lang w:eastAsia="zh-CN"/>
        </w:rPr>
        <w:t xml:space="preserve">operating in </w:t>
      </w:r>
      <w:r>
        <w:rPr>
          <w:rFonts w:eastAsia="Malgun Gothic"/>
          <w:lang w:eastAsia="zh-CN"/>
        </w:rPr>
        <w:t>FR</w:t>
      </w:r>
      <w:r w:rsidR="00010D96" w:rsidRPr="004B6C4E">
        <w:rPr>
          <w:rFonts w:eastAsia="Malgun Gothic"/>
          <w:lang w:eastAsia="zh-CN"/>
        </w:rPr>
        <w:t xml:space="preserve">1. This is due to more frequent transmissions of HARQ-ACK information and, for unpaired spectrum operation, due to an increased overhead for DL to UL switching. </w:t>
      </w:r>
      <w:r w:rsidR="004A0EE3" w:rsidRPr="004B6C4E">
        <w:rPr>
          <w:rFonts w:eastAsia="Malgun Gothic"/>
          <w:lang w:eastAsia="zh-CN"/>
        </w:rPr>
        <w:t>The</w:t>
      </w:r>
      <w:r w:rsidR="0062166D" w:rsidRPr="004B6C4E">
        <w:rPr>
          <w:rFonts w:eastAsia="Malgun Gothic"/>
          <w:lang w:eastAsia="zh-CN"/>
        </w:rPr>
        <w:t xml:space="preserve"> default set of slot </w:t>
      </w:r>
      <w:r w:rsidR="00010D96" w:rsidRPr="004B6C4E">
        <w:rPr>
          <w:rFonts w:eastAsia="Malgun Gothic"/>
          <w:lang w:eastAsia="zh-CN"/>
        </w:rPr>
        <w:t>timing values of K1</w:t>
      </w:r>
      <w:r w:rsidR="004A0EE3" w:rsidRPr="004B6C4E">
        <w:rPr>
          <w:rFonts w:eastAsia="Malgun Gothic"/>
          <w:lang w:eastAsia="zh-CN"/>
        </w:rPr>
        <w:t xml:space="preserve"> should therefore be adapted to different numerologies</w:t>
      </w:r>
      <w:r w:rsidR="00D44261" w:rsidRPr="004B6C4E">
        <w:rPr>
          <w:rFonts w:eastAsia="Malgun Gothic"/>
          <w:lang w:eastAsia="zh-CN"/>
        </w:rPr>
        <w:t xml:space="preserve"> and traffic loads</w:t>
      </w:r>
      <w:r w:rsidR="00486351">
        <w:rPr>
          <w:rFonts w:eastAsia="Malgun Gothic"/>
          <w:lang w:eastAsia="zh-CN"/>
        </w:rPr>
        <w:t xml:space="preserve"> or be in absolute time (e.g msec) instead of slots</w:t>
      </w:r>
      <w:r w:rsidR="0062166D" w:rsidRPr="004B6C4E">
        <w:rPr>
          <w:rFonts w:eastAsia="Malgun Gothic"/>
          <w:lang w:eastAsia="zh-CN"/>
        </w:rPr>
        <w:t>.</w:t>
      </w:r>
    </w:p>
    <w:p w14:paraId="52C37B49" w14:textId="77777777" w:rsidR="001361E1" w:rsidRDefault="001361E1" w:rsidP="004B6C4E">
      <w:pPr>
        <w:spacing w:after="0"/>
        <w:rPr>
          <w:rFonts w:eastAsia="Malgun Gothic"/>
          <w:lang w:eastAsia="zh-CN"/>
        </w:rPr>
      </w:pPr>
    </w:p>
    <w:p w14:paraId="0C798E17" w14:textId="0A12323A" w:rsidR="004A0EE3" w:rsidRDefault="004A0EE3" w:rsidP="00FF68D2">
      <w:pPr>
        <w:spacing w:after="0"/>
        <w:jc w:val="both"/>
        <w:rPr>
          <w:rFonts w:eastAsia="Malgun Gothic"/>
          <w:lang w:eastAsia="zh-CN"/>
        </w:rPr>
      </w:pPr>
      <w:r w:rsidRPr="004B6C4E">
        <w:rPr>
          <w:rFonts w:eastAsia="Malgun Gothic"/>
          <w:lang w:eastAsia="zh-CN"/>
        </w:rPr>
        <w:t xml:space="preserve">In addition, </w:t>
      </w:r>
      <w:r w:rsidR="009C2950" w:rsidRPr="004B6C4E">
        <w:rPr>
          <w:rFonts w:eastAsia="Malgun Gothic"/>
          <w:lang w:eastAsia="zh-CN"/>
        </w:rPr>
        <w:t>whenever there is a HARQ-ACK codeword error at the gNB</w:t>
      </w:r>
      <w:r w:rsidR="009C2950">
        <w:rPr>
          <w:rFonts w:eastAsia="Malgun Gothic"/>
          <w:lang w:eastAsia="zh-CN"/>
        </w:rPr>
        <w:t>,</w:t>
      </w:r>
      <w:r w:rsidR="009C2950" w:rsidRPr="004B6C4E">
        <w:rPr>
          <w:rFonts w:eastAsia="Malgun Gothic"/>
          <w:lang w:eastAsia="zh-CN"/>
        </w:rPr>
        <w:t xml:space="preserve"> </w:t>
      </w:r>
      <w:r w:rsidRPr="004B6C4E">
        <w:rPr>
          <w:rFonts w:eastAsia="Malgun Gothic"/>
          <w:lang w:eastAsia="zh-CN"/>
        </w:rPr>
        <w:t xml:space="preserve">a UE is currently required to again receive all PDCCH candidates, detect all associated DCI formats, and receive all </w:t>
      </w:r>
      <w:r w:rsidR="009C2950">
        <w:rPr>
          <w:rFonts w:eastAsia="Malgun Gothic"/>
          <w:lang w:eastAsia="zh-CN"/>
        </w:rPr>
        <w:t>CBGs/</w:t>
      </w:r>
      <w:r w:rsidRPr="004B6C4E">
        <w:rPr>
          <w:rFonts w:eastAsia="Malgun Gothic"/>
          <w:lang w:eastAsia="zh-CN"/>
        </w:rPr>
        <w:t xml:space="preserve">TBs that the UE already received. For a relatively large association set (bundling window) and CA operation, this can prolong a communication session due to retransmissions even though the UE already correctly received most associated </w:t>
      </w:r>
      <w:r w:rsidR="009C2950">
        <w:rPr>
          <w:rFonts w:eastAsia="Malgun Gothic"/>
          <w:lang w:eastAsia="zh-CN"/>
        </w:rPr>
        <w:t>CBGs/</w:t>
      </w:r>
      <w:r w:rsidRPr="004B6C4E">
        <w:rPr>
          <w:rFonts w:eastAsia="Malgun Gothic"/>
          <w:lang w:eastAsia="zh-CN"/>
        </w:rPr>
        <w:t>TBs. A gNB can target a lower BLER for a large</w:t>
      </w:r>
      <w:r w:rsidR="009C2950">
        <w:rPr>
          <w:rFonts w:eastAsia="Malgun Gothic"/>
          <w:lang w:eastAsia="zh-CN"/>
        </w:rPr>
        <w:t>r</w:t>
      </w:r>
      <w:r w:rsidRPr="004B6C4E">
        <w:rPr>
          <w:rFonts w:eastAsia="Malgun Gothic"/>
          <w:lang w:eastAsia="zh-CN"/>
        </w:rPr>
        <w:t xml:space="preserve"> HARQ-ACK codeword but this may not be always feasible due to coverage issues and as decoding </w:t>
      </w:r>
      <w:r w:rsidRPr="004B6C4E">
        <w:rPr>
          <w:rFonts w:eastAsia="Malgun Gothic"/>
          <w:lang w:eastAsia="zh-CN"/>
        </w:rPr>
        <w:lastRenderedPageBreak/>
        <w:t xml:space="preserve">errors may be due to </w:t>
      </w:r>
      <w:r w:rsidR="009C2950">
        <w:rPr>
          <w:rFonts w:eastAsia="Malgun Gothic"/>
          <w:lang w:eastAsia="zh-CN"/>
        </w:rPr>
        <w:t>interference</w:t>
      </w:r>
      <w:r w:rsidRPr="004B6C4E">
        <w:rPr>
          <w:rFonts w:eastAsia="Malgun Gothic"/>
          <w:lang w:eastAsia="zh-CN"/>
        </w:rPr>
        <w:t>. With the existence of CRC in a HARQ-ACK codeword, there is no fundamental reason to treat HARQ-ACK information different than data information and</w:t>
      </w:r>
      <w:r w:rsidR="004B6C4E">
        <w:rPr>
          <w:rFonts w:eastAsia="Malgun Gothic"/>
          <w:lang w:eastAsia="zh-CN"/>
        </w:rPr>
        <w:t xml:space="preserve">, as for </w:t>
      </w:r>
      <w:r w:rsidR="009C2950">
        <w:rPr>
          <w:rFonts w:eastAsia="Malgun Gothic"/>
          <w:lang w:eastAsia="zh-CN"/>
        </w:rPr>
        <w:t>CBG/</w:t>
      </w:r>
      <w:r w:rsidR="004B6C4E">
        <w:rPr>
          <w:rFonts w:eastAsia="Malgun Gothic"/>
          <w:lang w:eastAsia="zh-CN"/>
        </w:rPr>
        <w:t xml:space="preserve">TB </w:t>
      </w:r>
      <w:r w:rsidRPr="004B6C4E">
        <w:rPr>
          <w:rFonts w:eastAsia="Malgun Gothic"/>
          <w:lang w:eastAsia="zh-CN"/>
        </w:rPr>
        <w:t xml:space="preserve">retransmissions, it should be possible for a gNB to request a HARQ-ACK codeword retransmission without having to retransmit (and the UE having to receive) all associated DCI formats and PDSCHs. </w:t>
      </w:r>
    </w:p>
    <w:p w14:paraId="42039FAC" w14:textId="77777777" w:rsidR="004B6C4E" w:rsidRPr="004B6C4E" w:rsidRDefault="004B6C4E" w:rsidP="004B6C4E">
      <w:pPr>
        <w:spacing w:after="0"/>
        <w:rPr>
          <w:rFonts w:eastAsia="Malgun Gothic"/>
          <w:b/>
          <w:lang w:eastAsia="zh-CN"/>
        </w:rPr>
      </w:pPr>
    </w:p>
    <w:p w14:paraId="77FD85D2" w14:textId="5A4F0471" w:rsidR="00010D96" w:rsidRPr="00FF68D2" w:rsidRDefault="00010D96" w:rsidP="00FF68D2">
      <w:pPr>
        <w:spacing w:after="0"/>
        <w:jc w:val="both"/>
        <w:rPr>
          <w:rFonts w:eastAsia="Malgun Gothic"/>
          <w:b/>
          <w:u w:val="single"/>
          <w:lang w:eastAsia="zh-CN"/>
        </w:rPr>
      </w:pPr>
      <w:bookmarkStart w:id="3" w:name="_Ref473183266"/>
      <w:bookmarkStart w:id="4" w:name="_Ref129681832"/>
      <w:r w:rsidRPr="00FF68D2">
        <w:rPr>
          <w:rFonts w:eastAsia="Malgun Gothic"/>
          <w:b/>
          <w:u w:val="single"/>
          <w:lang w:eastAsia="zh-CN"/>
        </w:rPr>
        <w:t>Proposal</w:t>
      </w:r>
      <w:r w:rsidR="00C57353" w:rsidRPr="00FF68D2">
        <w:rPr>
          <w:rFonts w:eastAsia="Malgun Gothic"/>
          <w:b/>
          <w:u w:val="single"/>
          <w:lang w:eastAsia="zh-CN"/>
        </w:rPr>
        <w:t xml:space="preserve"> </w:t>
      </w:r>
      <w:r w:rsidR="00447CD0">
        <w:rPr>
          <w:rFonts w:eastAsia="Malgun Gothic"/>
          <w:b/>
          <w:u w:val="single"/>
          <w:lang w:eastAsia="zh-CN"/>
        </w:rPr>
        <w:t>7</w:t>
      </w:r>
      <w:r w:rsidR="00B905DF" w:rsidRPr="00FF68D2">
        <w:rPr>
          <w:rFonts w:eastAsia="Malgun Gothic"/>
          <w:b/>
          <w:u w:val="single"/>
          <w:lang w:eastAsia="zh-CN"/>
        </w:rPr>
        <w:t xml:space="preserve">: </w:t>
      </w:r>
      <w:r w:rsidRPr="00FF68D2">
        <w:rPr>
          <w:rFonts w:eastAsia="Malgun Gothic"/>
          <w:b/>
          <w:u w:val="single"/>
          <w:lang w:eastAsia="zh-CN"/>
        </w:rPr>
        <w:t>Study adapt</w:t>
      </w:r>
      <w:r w:rsidR="004A0EE3" w:rsidRPr="00FF68D2">
        <w:rPr>
          <w:rFonts w:eastAsia="Malgun Gothic"/>
          <w:b/>
          <w:u w:val="single"/>
          <w:lang w:eastAsia="zh-CN"/>
        </w:rPr>
        <w:t>at</w:t>
      </w:r>
      <w:r w:rsidRPr="00FF68D2">
        <w:rPr>
          <w:rFonts w:eastAsia="Malgun Gothic"/>
          <w:b/>
          <w:u w:val="single"/>
          <w:lang w:eastAsia="zh-CN"/>
        </w:rPr>
        <w:t xml:space="preserve">ion </w:t>
      </w:r>
      <w:r w:rsidR="004A0EE3" w:rsidRPr="00FF68D2">
        <w:rPr>
          <w:rFonts w:eastAsia="Malgun Gothic"/>
          <w:b/>
          <w:u w:val="single"/>
          <w:lang w:eastAsia="zh-CN"/>
        </w:rPr>
        <w:t>of</w:t>
      </w:r>
      <w:r w:rsidRPr="00FF68D2">
        <w:rPr>
          <w:rFonts w:eastAsia="Malgun Gothic"/>
          <w:b/>
          <w:u w:val="single"/>
          <w:lang w:eastAsia="zh-CN"/>
        </w:rPr>
        <w:t xml:space="preserve"> slot timing values K1 for HARQ</w:t>
      </w:r>
      <w:r w:rsidR="004A0EE3" w:rsidRPr="00FF68D2">
        <w:rPr>
          <w:rFonts w:eastAsia="Malgun Gothic"/>
          <w:b/>
          <w:u w:val="single"/>
          <w:lang w:eastAsia="zh-CN"/>
        </w:rPr>
        <w:t>-ACK</w:t>
      </w:r>
      <w:r w:rsidRPr="00FF68D2">
        <w:rPr>
          <w:rFonts w:eastAsia="Malgun Gothic"/>
          <w:b/>
          <w:u w:val="single"/>
          <w:lang w:eastAsia="zh-CN"/>
        </w:rPr>
        <w:t xml:space="preserve"> codebook determination</w:t>
      </w:r>
      <w:r w:rsidR="00307F31" w:rsidRPr="00FF68D2">
        <w:rPr>
          <w:rFonts w:eastAsia="Malgun Gothic"/>
          <w:b/>
          <w:u w:val="single"/>
          <w:lang w:eastAsia="zh-CN"/>
        </w:rPr>
        <w:t xml:space="preserve"> </w:t>
      </w:r>
      <w:r w:rsidR="004A0EE3" w:rsidRPr="00FF68D2">
        <w:rPr>
          <w:rFonts w:eastAsia="Malgun Gothic"/>
          <w:b/>
          <w:u w:val="single"/>
          <w:lang w:eastAsia="zh-CN"/>
        </w:rPr>
        <w:t xml:space="preserve">and </w:t>
      </w:r>
      <w:r w:rsidR="00307F31" w:rsidRPr="00FF68D2">
        <w:rPr>
          <w:rFonts w:eastAsia="Malgun Gothic"/>
          <w:b/>
          <w:u w:val="single"/>
          <w:lang w:eastAsia="zh-CN"/>
        </w:rPr>
        <w:t xml:space="preserve">for </w:t>
      </w:r>
      <w:r w:rsidR="004A0EE3" w:rsidRPr="00FF68D2">
        <w:rPr>
          <w:rFonts w:eastAsia="Malgun Gothic"/>
          <w:b/>
          <w:u w:val="single"/>
          <w:lang w:eastAsia="zh-CN"/>
        </w:rPr>
        <w:t>retransmissions of HARQ-ACK codewords</w:t>
      </w:r>
      <w:r w:rsidRPr="00FF68D2">
        <w:rPr>
          <w:rFonts w:eastAsia="Malgun Gothic"/>
          <w:b/>
          <w:u w:val="single"/>
          <w:lang w:eastAsia="zh-CN"/>
        </w:rPr>
        <w:t>.</w:t>
      </w:r>
    </w:p>
    <w:bookmarkEnd w:id="3"/>
    <w:bookmarkEnd w:id="4"/>
    <w:p w14:paraId="24A6D2B4" w14:textId="3AE2BAA3" w:rsidR="00BD2C69" w:rsidRDefault="00BD2C69" w:rsidP="00ED124B">
      <w:pPr>
        <w:spacing w:after="0"/>
        <w:rPr>
          <w:rFonts w:eastAsia="Malgun Gothic"/>
          <w:b/>
          <w:lang w:eastAsia="zh-CN"/>
        </w:rPr>
      </w:pPr>
    </w:p>
    <w:p w14:paraId="54678F1E" w14:textId="77777777" w:rsidR="00BD2C69" w:rsidRPr="003C1B52" w:rsidRDefault="00BD2C69" w:rsidP="00ED124B">
      <w:pPr>
        <w:spacing w:after="0"/>
        <w:rPr>
          <w:rFonts w:eastAsia="Malgun Gothic"/>
          <w:b/>
          <w:lang w:eastAsia="zh-CN"/>
        </w:rPr>
      </w:pPr>
    </w:p>
    <w:p w14:paraId="4374F269" w14:textId="77777777" w:rsidR="00010D96" w:rsidRPr="00010D96" w:rsidRDefault="00010D96" w:rsidP="00ED124B">
      <w:pPr>
        <w:pStyle w:val="Heading1"/>
        <w:numPr>
          <w:ilvl w:val="0"/>
          <w:numId w:val="0"/>
        </w:numPr>
        <w:spacing w:before="0" w:after="60"/>
        <w:ind w:left="432" w:hanging="432"/>
        <w:jc w:val="both"/>
        <w:rPr>
          <w:sz w:val="32"/>
          <w:szCs w:val="32"/>
          <w:lang w:val="en-US" w:eastAsia="zh-CN"/>
        </w:rPr>
      </w:pPr>
      <w:r w:rsidRPr="00010D96">
        <w:rPr>
          <w:sz w:val="32"/>
          <w:szCs w:val="32"/>
          <w:lang w:val="en-US" w:eastAsia="zh-CN"/>
        </w:rPr>
        <w:t>3. Conclusions</w:t>
      </w:r>
    </w:p>
    <w:p w14:paraId="0DF25AF0" w14:textId="605775B9" w:rsidR="00010D96" w:rsidRPr="00853ED5" w:rsidRDefault="00010D96" w:rsidP="00FF68D2">
      <w:pPr>
        <w:jc w:val="both"/>
      </w:pPr>
      <w:r>
        <w:t xml:space="preserve">In this contribution, we have identified potential </w:t>
      </w:r>
      <w:r w:rsidR="00B905DF">
        <w:t>UE adaptation approaches</w:t>
      </w:r>
      <w:r>
        <w:t xml:space="preserve"> for NR UE power saving.. Our proposals are as follows.</w:t>
      </w:r>
    </w:p>
    <w:p w14:paraId="082C347F" w14:textId="77777777" w:rsidR="002C3CE0" w:rsidRPr="00314AB6" w:rsidRDefault="002C3CE0" w:rsidP="002C3CE0">
      <w:pPr>
        <w:spacing w:after="0"/>
        <w:jc w:val="both"/>
        <w:rPr>
          <w:rFonts w:eastAsia="Malgun Gothic"/>
          <w:b/>
          <w:u w:val="single"/>
          <w:lang w:eastAsia="ko-KR"/>
        </w:rPr>
      </w:pPr>
      <w:r w:rsidRPr="00314AB6">
        <w:rPr>
          <w:rFonts w:eastAsia="Malgun Gothic"/>
          <w:b/>
          <w:u w:val="single"/>
          <w:lang w:eastAsia="ko-KR"/>
        </w:rPr>
        <w:t xml:space="preserve">Proposal 1: Study </w:t>
      </w:r>
      <w:r>
        <w:rPr>
          <w:rFonts w:eastAsia="Malgun Gothic"/>
          <w:b/>
          <w:u w:val="single"/>
          <w:lang w:eastAsia="ko-KR"/>
        </w:rPr>
        <w:t xml:space="preserve">UE power saving gain </w:t>
      </w:r>
      <w:r w:rsidRPr="00314AB6">
        <w:rPr>
          <w:rFonts w:eastAsia="Malgun Gothic"/>
          <w:b/>
          <w:u w:val="single"/>
          <w:lang w:eastAsia="ko-KR"/>
        </w:rPr>
        <w:t xml:space="preserve">and network impact from dynamic adaptations to </w:t>
      </w:r>
      <w:r>
        <w:rPr>
          <w:rFonts w:eastAsia="Malgun Gothic"/>
          <w:b/>
          <w:u w:val="single"/>
          <w:lang w:eastAsia="ko-KR"/>
        </w:rPr>
        <w:t>PDCCH monitoring</w:t>
      </w:r>
    </w:p>
    <w:p w14:paraId="4AD01B59" w14:textId="76C1056A" w:rsidR="001B0CDD" w:rsidRPr="00FF68D2" w:rsidRDefault="001B0CDD" w:rsidP="00FF68D2">
      <w:pPr>
        <w:spacing w:after="120"/>
        <w:jc w:val="both"/>
        <w:rPr>
          <w:rFonts w:eastAsia="Malgun Gothic"/>
          <w:b/>
          <w:u w:val="single"/>
          <w:lang w:eastAsia="ko-KR"/>
        </w:rPr>
      </w:pPr>
      <w:r w:rsidRPr="00FF68D2">
        <w:rPr>
          <w:rFonts w:eastAsia="Malgun Gothic"/>
          <w:b/>
          <w:u w:val="single"/>
          <w:lang w:eastAsia="ko-KR"/>
        </w:rPr>
        <w:t xml:space="preserve">Proposal 2: Study </w:t>
      </w:r>
      <w:r w:rsidR="002B0C13" w:rsidRPr="00FF68D2">
        <w:rPr>
          <w:rFonts w:eastAsia="Malgun Gothic"/>
          <w:b/>
          <w:u w:val="single"/>
          <w:lang w:eastAsia="ko-KR"/>
        </w:rPr>
        <w:t xml:space="preserve">support of </w:t>
      </w:r>
      <w:r w:rsidRPr="00FF68D2">
        <w:rPr>
          <w:rFonts w:eastAsia="Malgun Gothic"/>
          <w:b/>
          <w:u w:val="single"/>
          <w:lang w:eastAsia="ko-KR"/>
        </w:rPr>
        <w:t xml:space="preserve">CSI measurements </w:t>
      </w:r>
      <w:r w:rsidR="002B0C13" w:rsidRPr="00FF68D2">
        <w:rPr>
          <w:rFonts w:eastAsia="Malgun Gothic"/>
          <w:b/>
          <w:u w:val="single"/>
          <w:lang w:eastAsia="ko-KR"/>
        </w:rPr>
        <w:t xml:space="preserve">and SRS BWP switching </w:t>
      </w:r>
      <w:r w:rsidRPr="00FF68D2">
        <w:rPr>
          <w:rFonts w:eastAsia="Malgun Gothic"/>
          <w:b/>
          <w:u w:val="single"/>
          <w:lang w:eastAsia="ko-KR"/>
        </w:rPr>
        <w:t>in non-active BWPs and UE-triggered BWP switching.</w:t>
      </w:r>
    </w:p>
    <w:p w14:paraId="4A816F63" w14:textId="67AC9ED4" w:rsidR="002C3CE0" w:rsidRDefault="001B0CDD" w:rsidP="002C3CE0">
      <w:pPr>
        <w:spacing w:after="0"/>
        <w:jc w:val="both"/>
        <w:rPr>
          <w:b/>
          <w:color w:val="222222"/>
          <w:u w:val="single"/>
          <w:shd w:val="clear" w:color="auto" w:fill="FFFFFF"/>
        </w:rPr>
      </w:pPr>
      <w:r w:rsidRPr="00FF68D2">
        <w:rPr>
          <w:rFonts w:eastAsia="Malgun Gothic"/>
          <w:b/>
          <w:u w:val="single"/>
          <w:lang w:eastAsia="ko-KR"/>
        </w:rPr>
        <w:t>Proposal 3: Study adaptation on de(activation) of Tx</w:t>
      </w:r>
      <w:r w:rsidR="00AF0AE1" w:rsidRPr="00FF68D2">
        <w:rPr>
          <w:rFonts w:eastAsia="Malgun Gothic"/>
          <w:b/>
          <w:u w:val="single"/>
          <w:lang w:eastAsia="ko-KR"/>
        </w:rPr>
        <w:t xml:space="preserve"> antennas or </w:t>
      </w:r>
      <w:r w:rsidRPr="00FF68D2">
        <w:rPr>
          <w:rFonts w:eastAsia="Malgun Gothic"/>
          <w:b/>
          <w:u w:val="single"/>
          <w:lang w:eastAsia="ko-KR"/>
        </w:rPr>
        <w:t>Rx antennas at UE and gNB.</w:t>
      </w:r>
      <w:r w:rsidR="002C3CE0" w:rsidRPr="00FF68D2">
        <w:rPr>
          <w:b/>
          <w:u w:val="single"/>
        </w:rPr>
        <w:t xml:space="preserve">Proposal </w:t>
      </w:r>
      <w:r w:rsidR="00447CD0">
        <w:rPr>
          <w:b/>
          <w:u w:val="single"/>
        </w:rPr>
        <w:t>4</w:t>
      </w:r>
      <w:r w:rsidR="002C3CE0" w:rsidRPr="00FF68D2">
        <w:rPr>
          <w:b/>
          <w:u w:val="single"/>
        </w:rPr>
        <w:t xml:space="preserve">: </w:t>
      </w:r>
      <w:r w:rsidR="002C3CE0" w:rsidRPr="00FF68D2">
        <w:rPr>
          <w:b/>
          <w:u w:val="single"/>
          <w:lang w:eastAsia="zh-CN"/>
        </w:rPr>
        <w:t xml:space="preserve">Study </w:t>
      </w:r>
      <w:r w:rsidR="002C3CE0">
        <w:rPr>
          <w:b/>
          <w:u w:val="single"/>
          <w:lang w:eastAsia="zh-CN"/>
        </w:rPr>
        <w:t xml:space="preserve">power saving gains and network impact </w:t>
      </w:r>
      <w:r w:rsidR="002C3CE0" w:rsidRPr="00FF68D2">
        <w:rPr>
          <w:b/>
          <w:u w:val="single"/>
          <w:lang w:eastAsia="zh-CN"/>
        </w:rPr>
        <w:t xml:space="preserve">from </w:t>
      </w:r>
      <w:r w:rsidR="002C3CE0">
        <w:rPr>
          <w:b/>
          <w:color w:val="222222"/>
          <w:u w:val="single"/>
          <w:shd w:val="clear" w:color="auto" w:fill="FFFFFF"/>
        </w:rPr>
        <w:t>enhancements to C-DRX, including</w:t>
      </w:r>
    </w:p>
    <w:p w14:paraId="629B0281" w14:textId="77777777" w:rsidR="002C3CE0" w:rsidRDefault="002C3CE0" w:rsidP="002C3CE0">
      <w:pPr>
        <w:pStyle w:val="ListParagraph"/>
        <w:numPr>
          <w:ilvl w:val="0"/>
          <w:numId w:val="14"/>
        </w:numPr>
        <w:spacing w:after="0"/>
        <w:ind w:firstLineChars="0"/>
        <w:jc w:val="both"/>
        <w:rPr>
          <w:b/>
          <w:color w:val="222222"/>
          <w:u w:val="single"/>
          <w:shd w:val="clear" w:color="auto" w:fill="FFFFFF"/>
        </w:rPr>
      </w:pPr>
      <w:r w:rsidRPr="00A142E8">
        <w:rPr>
          <w:b/>
          <w:color w:val="222222"/>
          <w:u w:val="single"/>
          <w:shd w:val="clear" w:color="auto" w:fill="FFFFFF"/>
        </w:rPr>
        <w:t>“wake-up signal” (WUS) or “go-to-sleep signal” (GTS)</w:t>
      </w:r>
    </w:p>
    <w:p w14:paraId="6FBBEB06" w14:textId="77777777" w:rsidR="002C3CE0" w:rsidRDefault="002C3CE0" w:rsidP="002C3CE0">
      <w:pPr>
        <w:pStyle w:val="ListParagraph"/>
        <w:numPr>
          <w:ilvl w:val="0"/>
          <w:numId w:val="14"/>
        </w:numPr>
        <w:spacing w:after="0"/>
        <w:ind w:firstLineChars="0"/>
        <w:jc w:val="both"/>
        <w:rPr>
          <w:b/>
          <w:color w:val="222222"/>
          <w:u w:val="single"/>
          <w:shd w:val="clear" w:color="auto" w:fill="FFFFFF"/>
        </w:rPr>
      </w:pPr>
      <w:r>
        <w:rPr>
          <w:b/>
          <w:color w:val="222222"/>
          <w:u w:val="single"/>
          <w:shd w:val="clear" w:color="auto" w:fill="FFFFFF"/>
        </w:rPr>
        <w:t>dynamic C-DRX configuration</w:t>
      </w:r>
    </w:p>
    <w:p w14:paraId="17342F0E" w14:textId="77777777" w:rsidR="002C3CE0" w:rsidRPr="00B40F86" w:rsidRDefault="002C3CE0" w:rsidP="002C3CE0">
      <w:pPr>
        <w:pStyle w:val="ListParagraph"/>
        <w:numPr>
          <w:ilvl w:val="0"/>
          <w:numId w:val="14"/>
        </w:numPr>
        <w:spacing w:after="0"/>
        <w:ind w:firstLineChars="0"/>
        <w:jc w:val="both"/>
        <w:rPr>
          <w:b/>
          <w:color w:val="222222"/>
          <w:u w:val="single"/>
          <w:shd w:val="clear" w:color="auto" w:fill="FFFFFF"/>
        </w:rPr>
      </w:pPr>
      <w:r>
        <w:rPr>
          <w:b/>
          <w:color w:val="222222"/>
          <w:u w:val="single"/>
          <w:shd w:val="clear" w:color="auto" w:fill="FFFFFF"/>
        </w:rPr>
        <w:t>adaptive C-DRX parameters</w:t>
      </w:r>
    </w:p>
    <w:p w14:paraId="24ACC9AC" w14:textId="645607B3" w:rsidR="001B0CDD" w:rsidRPr="00FF68D2" w:rsidRDefault="001B0CDD" w:rsidP="00FF68D2">
      <w:pPr>
        <w:spacing w:after="120"/>
        <w:jc w:val="both"/>
        <w:rPr>
          <w:b/>
          <w:u w:val="single"/>
        </w:rPr>
      </w:pPr>
      <w:r w:rsidRPr="00FF68D2">
        <w:rPr>
          <w:b/>
          <w:u w:val="single"/>
        </w:rPr>
        <w:t xml:space="preserve">Proposal </w:t>
      </w:r>
      <w:r w:rsidR="00447CD0">
        <w:rPr>
          <w:b/>
          <w:u w:val="single"/>
        </w:rPr>
        <w:t>5</w:t>
      </w:r>
      <w:r w:rsidRPr="00FF68D2">
        <w:rPr>
          <w:b/>
          <w:u w:val="single"/>
        </w:rPr>
        <w:t xml:space="preserve">: </w:t>
      </w:r>
      <w:r w:rsidRPr="00FF68D2">
        <w:rPr>
          <w:b/>
          <w:u w:val="single"/>
          <w:lang w:eastAsia="zh-CN"/>
        </w:rPr>
        <w:t>Study adaptation on minimum scheduling delay between PDCCH and PDSCH/PUSCH.</w:t>
      </w:r>
    </w:p>
    <w:p w14:paraId="04720F8A" w14:textId="53725251" w:rsidR="001B0CDD" w:rsidRPr="00FF68D2" w:rsidRDefault="001B0CDD" w:rsidP="00FF68D2">
      <w:pPr>
        <w:spacing w:after="120"/>
        <w:jc w:val="both"/>
        <w:rPr>
          <w:b/>
          <w:u w:val="single"/>
        </w:rPr>
      </w:pPr>
      <w:r w:rsidRPr="00FF68D2">
        <w:rPr>
          <w:b/>
          <w:u w:val="single"/>
        </w:rPr>
        <w:t xml:space="preserve">Proposal </w:t>
      </w:r>
      <w:r w:rsidR="00447CD0">
        <w:rPr>
          <w:b/>
          <w:u w:val="single"/>
        </w:rPr>
        <w:t>6</w:t>
      </w:r>
      <w:r w:rsidRPr="00FF68D2">
        <w:rPr>
          <w:b/>
          <w:u w:val="single"/>
        </w:rPr>
        <w:t xml:space="preserve">: </w:t>
      </w:r>
      <w:r w:rsidRPr="00FF68D2">
        <w:rPr>
          <w:b/>
          <w:u w:val="single"/>
          <w:lang w:eastAsia="zh-CN"/>
        </w:rPr>
        <w:t xml:space="preserve">study adaptation on slot aggregation factor for supporting 1-to-N mapping between </w:t>
      </w:r>
      <w:r w:rsidR="009C2950" w:rsidRPr="00FF68D2">
        <w:rPr>
          <w:b/>
          <w:u w:val="single"/>
          <w:lang w:eastAsia="zh-CN"/>
        </w:rPr>
        <w:t xml:space="preserve">scheduling </w:t>
      </w:r>
      <w:r w:rsidRPr="00FF68D2">
        <w:rPr>
          <w:b/>
          <w:u w:val="single"/>
          <w:lang w:eastAsia="zh-CN"/>
        </w:rPr>
        <w:t xml:space="preserve">DCI </w:t>
      </w:r>
      <w:r w:rsidR="009C2950" w:rsidRPr="00FF68D2">
        <w:rPr>
          <w:b/>
          <w:u w:val="single"/>
          <w:lang w:eastAsia="zh-CN"/>
        </w:rPr>
        <w:t>format</w:t>
      </w:r>
      <w:r w:rsidRPr="00FF68D2">
        <w:rPr>
          <w:b/>
          <w:u w:val="single"/>
          <w:lang w:eastAsia="zh-CN"/>
        </w:rPr>
        <w:t xml:space="preserve"> and TB.</w:t>
      </w:r>
    </w:p>
    <w:p w14:paraId="62873903" w14:textId="63CCC3AB" w:rsidR="001B0CDD" w:rsidRDefault="001B0CDD" w:rsidP="00FF68D2">
      <w:pPr>
        <w:spacing w:after="0"/>
        <w:jc w:val="both"/>
        <w:rPr>
          <w:rFonts w:eastAsia="Malgun Gothic"/>
          <w:b/>
          <w:lang w:eastAsia="zh-CN"/>
        </w:rPr>
      </w:pPr>
      <w:r w:rsidRPr="00FF68D2">
        <w:rPr>
          <w:rFonts w:eastAsia="Malgun Gothic"/>
          <w:b/>
          <w:u w:val="single"/>
          <w:lang w:val="en-GB" w:eastAsia="zh-CN"/>
        </w:rPr>
        <w:t xml:space="preserve">Proposal </w:t>
      </w:r>
      <w:r w:rsidR="00447CD0">
        <w:rPr>
          <w:rFonts w:eastAsia="Malgun Gothic"/>
          <w:b/>
          <w:u w:val="single"/>
          <w:lang w:val="en-GB" w:eastAsia="zh-CN"/>
        </w:rPr>
        <w:t>7</w:t>
      </w:r>
      <w:r w:rsidRPr="00FF68D2">
        <w:rPr>
          <w:rFonts w:eastAsia="Malgun Gothic"/>
          <w:b/>
          <w:u w:val="single"/>
          <w:lang w:val="en-GB" w:eastAsia="zh-CN"/>
        </w:rPr>
        <w:t xml:space="preserve">: </w:t>
      </w:r>
      <w:r w:rsidRPr="00FF68D2">
        <w:rPr>
          <w:rFonts w:eastAsia="Malgun Gothic"/>
          <w:b/>
          <w:u w:val="single"/>
          <w:lang w:eastAsia="zh-CN"/>
        </w:rPr>
        <w:t>Study adaptation of slot timing values K1 for HARQ-ACK codebook determination and for retransmissions of HARQ-ACK codewords.</w:t>
      </w:r>
    </w:p>
    <w:p w14:paraId="47E8D156" w14:textId="77777777" w:rsidR="00ED124B" w:rsidRPr="00ED124B" w:rsidRDefault="00ED124B" w:rsidP="00ED124B">
      <w:pPr>
        <w:spacing w:after="0"/>
        <w:rPr>
          <w:rFonts w:eastAsia="Malgun Gothic"/>
          <w:b/>
          <w:lang w:eastAsia="zh-CN"/>
        </w:rPr>
      </w:pPr>
    </w:p>
    <w:p w14:paraId="76F09158" w14:textId="591FEFA2" w:rsidR="005E6C5F" w:rsidRPr="005E6C5F" w:rsidRDefault="005E6C5F" w:rsidP="005E6C5F">
      <w:pPr>
        <w:pStyle w:val="Heading1"/>
        <w:numPr>
          <w:ilvl w:val="0"/>
          <w:numId w:val="0"/>
        </w:numPr>
        <w:spacing w:before="0" w:after="60"/>
        <w:ind w:left="432" w:hanging="432"/>
        <w:jc w:val="both"/>
        <w:rPr>
          <w:sz w:val="32"/>
          <w:szCs w:val="32"/>
          <w:lang w:val="en-US" w:eastAsia="zh-CN"/>
        </w:rPr>
      </w:pPr>
      <w:r>
        <w:rPr>
          <w:sz w:val="32"/>
          <w:szCs w:val="32"/>
          <w:lang w:val="en-US" w:eastAsia="zh-CN"/>
        </w:rPr>
        <w:t>4. Appendix</w:t>
      </w:r>
    </w:p>
    <w:p w14:paraId="1CE9E7AC" w14:textId="3257AB51" w:rsidR="005E6C5F" w:rsidRDefault="005E6C5F" w:rsidP="005E6C5F">
      <w:pPr>
        <w:spacing w:after="0" w:line="360" w:lineRule="auto"/>
        <w:jc w:val="center"/>
      </w:pPr>
      <w:r>
        <w:t xml:space="preserve">Table 1: </w:t>
      </w:r>
      <w:r w:rsidR="001C2B61">
        <w:t>Simulation assumptions</w:t>
      </w:r>
    </w:p>
    <w:tbl>
      <w:tblPr>
        <w:tblW w:w="8291" w:type="dxa"/>
        <w:jc w:val="center"/>
        <w:tblCellMar>
          <w:left w:w="0" w:type="dxa"/>
          <w:right w:w="0" w:type="dxa"/>
        </w:tblCellMar>
        <w:tblLook w:val="0420" w:firstRow="1" w:lastRow="0" w:firstColumn="0" w:lastColumn="0" w:noHBand="0" w:noVBand="1"/>
      </w:tblPr>
      <w:tblGrid>
        <w:gridCol w:w="3271"/>
        <w:gridCol w:w="5020"/>
      </w:tblGrid>
      <w:tr w:rsidR="00175899" w:rsidRPr="00175899" w14:paraId="194BBC7F" w14:textId="77777777" w:rsidTr="001C2B61">
        <w:trPr>
          <w:jc w:val="center"/>
        </w:trPr>
        <w:tc>
          <w:tcPr>
            <w:tcW w:w="3271"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60AA2096" w14:textId="77777777" w:rsidR="00175899" w:rsidRPr="00175899" w:rsidRDefault="00175899" w:rsidP="00175899">
            <w:pPr>
              <w:wordWrap w:val="0"/>
              <w:spacing w:after="0"/>
              <w:rPr>
                <w:rFonts w:eastAsia="Times New Roman"/>
                <w:lang w:eastAsia="zh-CN"/>
              </w:rPr>
            </w:pPr>
            <w:r w:rsidRPr="00175899">
              <w:rPr>
                <w:rFonts w:eastAsia="Malgun Gothic"/>
                <w:b/>
                <w:bCs/>
                <w:color w:val="000000"/>
                <w:kern w:val="24"/>
                <w:lang w:eastAsia="zh-CN"/>
              </w:rPr>
              <w:t>Parameters</w:t>
            </w:r>
          </w:p>
        </w:tc>
        <w:tc>
          <w:tcPr>
            <w:tcW w:w="502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79B113A6" w14:textId="77777777" w:rsidR="00175899" w:rsidRPr="00175899" w:rsidRDefault="00175899" w:rsidP="00175899">
            <w:pPr>
              <w:wordWrap w:val="0"/>
              <w:spacing w:after="0"/>
              <w:rPr>
                <w:rFonts w:eastAsia="Times New Roman"/>
                <w:lang w:eastAsia="zh-CN"/>
              </w:rPr>
            </w:pPr>
            <w:r w:rsidRPr="00175899">
              <w:rPr>
                <w:rFonts w:eastAsia="Malgun Gothic"/>
                <w:b/>
                <w:bCs/>
                <w:color w:val="000000"/>
                <w:kern w:val="24"/>
                <w:lang w:eastAsia="zh-CN"/>
              </w:rPr>
              <w:t>Values</w:t>
            </w:r>
          </w:p>
        </w:tc>
      </w:tr>
      <w:tr w:rsidR="00175899" w:rsidRPr="00175899" w14:paraId="2BD9A356" w14:textId="77777777" w:rsidTr="001C2B61">
        <w:trPr>
          <w:jc w:val="center"/>
        </w:trPr>
        <w:tc>
          <w:tcPr>
            <w:tcW w:w="32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8B0AEA" w14:textId="77777777" w:rsidR="00175899" w:rsidRPr="00175899" w:rsidRDefault="00175899" w:rsidP="00175899">
            <w:pPr>
              <w:wordWrap w:val="0"/>
              <w:spacing w:after="0"/>
              <w:rPr>
                <w:rFonts w:eastAsia="Times New Roman"/>
                <w:lang w:eastAsia="zh-CN"/>
              </w:rPr>
            </w:pPr>
            <w:r w:rsidRPr="00175899">
              <w:rPr>
                <w:rFonts w:eastAsia="Malgun Gothic"/>
                <w:color w:val="000000"/>
                <w:kern w:val="24"/>
                <w:lang w:eastAsia="zh-CN"/>
              </w:rPr>
              <w:t>Evaluation time</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2E5E05" w14:textId="77777777" w:rsidR="00175899" w:rsidRPr="00175899" w:rsidRDefault="00175899" w:rsidP="00175899">
            <w:pPr>
              <w:wordWrap w:val="0"/>
              <w:spacing w:after="0"/>
              <w:rPr>
                <w:rFonts w:eastAsia="Times New Roman"/>
                <w:lang w:eastAsia="zh-CN"/>
              </w:rPr>
            </w:pPr>
            <w:r w:rsidRPr="00175899">
              <w:rPr>
                <w:rFonts w:eastAsia="Malgun Gothic"/>
                <w:color w:val="000000"/>
                <w:kern w:val="24"/>
                <w:lang w:eastAsia="zh-CN"/>
              </w:rPr>
              <w:t>5.12 seconds</w:t>
            </w:r>
          </w:p>
        </w:tc>
      </w:tr>
      <w:tr w:rsidR="00175899" w:rsidRPr="00175899" w14:paraId="63E8B8A4" w14:textId="77777777" w:rsidTr="001C2B61">
        <w:trPr>
          <w:jc w:val="center"/>
        </w:trPr>
        <w:tc>
          <w:tcPr>
            <w:tcW w:w="32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5BD296" w14:textId="77777777" w:rsidR="00175899" w:rsidRPr="00175899" w:rsidRDefault="00175899" w:rsidP="00175899">
            <w:pPr>
              <w:wordWrap w:val="0"/>
              <w:spacing w:after="0"/>
              <w:rPr>
                <w:rFonts w:eastAsia="Times New Roman"/>
                <w:lang w:eastAsia="zh-CN"/>
              </w:rPr>
            </w:pPr>
            <w:r w:rsidRPr="00175899">
              <w:rPr>
                <w:rFonts w:eastAsia="Malgun Gothic"/>
                <w:color w:val="000000"/>
                <w:kern w:val="24"/>
                <w:lang w:eastAsia="zh-CN"/>
              </w:rPr>
              <w:t>Traffic model</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AAB51B" w14:textId="77777777" w:rsidR="00175899" w:rsidRPr="00175899" w:rsidRDefault="00175899" w:rsidP="00175899">
            <w:pPr>
              <w:wordWrap w:val="0"/>
              <w:spacing w:after="0"/>
              <w:rPr>
                <w:rFonts w:eastAsia="Times New Roman"/>
                <w:lang w:eastAsia="zh-CN"/>
              </w:rPr>
            </w:pPr>
            <w:r w:rsidRPr="00175899">
              <w:rPr>
                <w:rFonts w:eastAsia="Malgun Gothic"/>
                <w:kern w:val="24"/>
                <w:lang w:eastAsia="zh-CN"/>
              </w:rPr>
              <w:t>FTP traffic (FTP model 3)</w:t>
            </w:r>
          </w:p>
          <w:p w14:paraId="47F2CD3C" w14:textId="77777777" w:rsidR="00175899" w:rsidRPr="00175899" w:rsidRDefault="00175899" w:rsidP="00175899">
            <w:pPr>
              <w:wordWrap w:val="0"/>
              <w:spacing w:after="0"/>
              <w:rPr>
                <w:rFonts w:eastAsia="Times New Roman"/>
                <w:lang w:eastAsia="zh-CN"/>
              </w:rPr>
            </w:pPr>
            <w:r w:rsidRPr="00175899">
              <w:rPr>
                <w:rFonts w:eastAsia="Malgun Gothic"/>
                <w:kern w:val="24"/>
                <w:lang w:eastAsia="zh-CN"/>
              </w:rPr>
              <w:t>Packet size = 0.1 Mbytes</w:t>
            </w:r>
          </w:p>
          <w:p w14:paraId="48B85D86" w14:textId="4BFC8BF3" w:rsidR="00175899" w:rsidRPr="00175899" w:rsidRDefault="00175899" w:rsidP="001C2B61">
            <w:pPr>
              <w:wordWrap w:val="0"/>
              <w:spacing w:after="0"/>
              <w:rPr>
                <w:rFonts w:eastAsia="Times New Roman"/>
                <w:lang w:eastAsia="zh-CN"/>
              </w:rPr>
            </w:pPr>
            <w:r w:rsidRPr="00175899">
              <w:rPr>
                <w:rFonts w:eastAsia="Malgun Gothic"/>
                <w:kern w:val="24"/>
                <w:lang w:eastAsia="zh-CN"/>
              </w:rPr>
              <w:t>Arrival time (1/</w:t>
            </w:r>
            <w:r w:rsidRPr="00175899">
              <w:rPr>
                <w:rFonts w:eastAsia="Malgun Gothic"/>
                <w:kern w:val="24"/>
                <w:lang w:val="el-GR" w:eastAsia="zh-CN"/>
              </w:rPr>
              <w:t>λ</w:t>
            </w:r>
            <w:r w:rsidRPr="00175899">
              <w:rPr>
                <w:rFonts w:eastAsia="Malgun Gothic"/>
                <w:kern w:val="24"/>
                <w:lang w:eastAsia="zh-CN"/>
              </w:rPr>
              <w:t>) = 60, 200 ms</w:t>
            </w:r>
          </w:p>
        </w:tc>
      </w:tr>
      <w:tr w:rsidR="00175899" w:rsidRPr="00175899" w14:paraId="0CF9468E" w14:textId="77777777" w:rsidTr="001C2B61">
        <w:trPr>
          <w:trHeight w:val="201"/>
          <w:jc w:val="center"/>
        </w:trPr>
        <w:tc>
          <w:tcPr>
            <w:tcW w:w="32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00590C" w14:textId="0F33E7E7" w:rsidR="00175899" w:rsidRPr="00175899" w:rsidRDefault="00175899" w:rsidP="00175899">
            <w:pPr>
              <w:wordWrap w:val="0"/>
              <w:spacing w:after="0"/>
              <w:rPr>
                <w:rFonts w:eastAsia="Times New Roman"/>
                <w:lang w:eastAsia="zh-CN"/>
              </w:rPr>
            </w:pPr>
            <w:r w:rsidRPr="00175899">
              <w:rPr>
                <w:rFonts w:eastAsia="Malgun Gothic"/>
                <w:color w:val="000000"/>
                <w:kern w:val="24"/>
                <w:lang w:eastAsia="zh-CN"/>
              </w:rPr>
              <w:t>DRX configuration</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306C3D" w14:textId="2309D510" w:rsidR="00175899" w:rsidRPr="00175899" w:rsidRDefault="00175899" w:rsidP="00175899">
            <w:pPr>
              <w:wordWrap w:val="0"/>
              <w:spacing w:after="0"/>
              <w:rPr>
                <w:rFonts w:eastAsia="Times New Roman"/>
                <w:lang w:eastAsia="zh-CN"/>
              </w:rPr>
            </w:pPr>
            <w:r w:rsidRPr="00175899">
              <w:rPr>
                <w:rFonts w:eastAsia="Malgun Gothic"/>
                <w:color w:val="000000"/>
                <w:kern w:val="24"/>
                <w:lang w:eastAsia="zh-CN"/>
              </w:rPr>
              <w:t>Long DRX</w:t>
            </w:r>
            <w:r w:rsidR="001C2B61" w:rsidRPr="001C2B61">
              <w:rPr>
                <w:rFonts w:eastAsia="Times New Roman"/>
                <w:lang w:eastAsia="zh-CN"/>
              </w:rPr>
              <w:t xml:space="preserve"> </w:t>
            </w:r>
            <w:r w:rsidRPr="00175899">
              <w:rPr>
                <w:rFonts w:eastAsia="Malgun Gothic"/>
                <w:color w:val="000000"/>
                <w:kern w:val="24"/>
                <w:lang w:eastAsia="zh-CN"/>
              </w:rPr>
              <w:t xml:space="preserve">Cycle: 160ms, </w:t>
            </w:r>
          </w:p>
          <w:p w14:paraId="61B543D0" w14:textId="77777777" w:rsidR="00175899" w:rsidRPr="00175899" w:rsidRDefault="00175899" w:rsidP="00175899">
            <w:pPr>
              <w:wordWrap w:val="0"/>
              <w:spacing w:after="0"/>
              <w:rPr>
                <w:rFonts w:eastAsia="Times New Roman"/>
                <w:lang w:eastAsia="zh-CN"/>
              </w:rPr>
            </w:pPr>
            <w:r w:rsidRPr="00175899">
              <w:rPr>
                <w:rFonts w:eastAsia="Malgun Gothic"/>
                <w:color w:val="000000"/>
                <w:kern w:val="24"/>
                <w:lang w:eastAsia="zh-CN"/>
              </w:rPr>
              <w:t xml:space="preserve">OnDuration: 8ms, </w:t>
            </w:r>
          </w:p>
          <w:p w14:paraId="01F772BC" w14:textId="3F254881" w:rsidR="00175899" w:rsidRPr="00175899" w:rsidRDefault="001C2B61" w:rsidP="00175899">
            <w:pPr>
              <w:wordWrap w:val="0"/>
              <w:spacing w:after="0"/>
              <w:rPr>
                <w:rFonts w:eastAsia="Times New Roman"/>
                <w:lang w:eastAsia="zh-CN"/>
              </w:rPr>
            </w:pPr>
            <w:r w:rsidRPr="001C2B61">
              <w:rPr>
                <w:rFonts w:eastAsia="Malgun Gothic"/>
                <w:color w:val="000000"/>
                <w:kern w:val="24"/>
                <w:lang w:eastAsia="zh-CN"/>
              </w:rPr>
              <w:t>InactivityTimer: {10ms,20ms,30ms,40ms,50ms,60ms,70ms,80ms,90ms,</w:t>
            </w:r>
            <w:r w:rsidR="00175899" w:rsidRPr="00175899">
              <w:rPr>
                <w:rFonts w:eastAsia="Malgun Gothic"/>
                <w:color w:val="000000"/>
                <w:kern w:val="24"/>
                <w:lang w:eastAsia="zh-CN"/>
              </w:rPr>
              <w:t>100ms</w:t>
            </w:r>
            <w:r w:rsidRPr="001C2B61">
              <w:rPr>
                <w:rFonts w:eastAsia="Malgun Gothic"/>
                <w:color w:val="000000"/>
                <w:kern w:val="24"/>
                <w:lang w:eastAsia="zh-CN"/>
              </w:rPr>
              <w:t>}</w:t>
            </w:r>
          </w:p>
        </w:tc>
      </w:tr>
      <w:tr w:rsidR="00175899" w:rsidRPr="00175899" w14:paraId="0C4F633A" w14:textId="77777777" w:rsidTr="001C2B61">
        <w:trPr>
          <w:jc w:val="center"/>
        </w:trPr>
        <w:tc>
          <w:tcPr>
            <w:tcW w:w="32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EB21BA" w14:textId="1BBD5EF1" w:rsidR="00175899" w:rsidRPr="00175899" w:rsidRDefault="00175899" w:rsidP="00175899">
            <w:pPr>
              <w:wordWrap w:val="0"/>
              <w:spacing w:after="0"/>
              <w:rPr>
                <w:rFonts w:eastAsia="Times New Roman"/>
                <w:lang w:eastAsia="zh-CN"/>
              </w:rPr>
            </w:pPr>
            <w:r w:rsidRPr="00175899">
              <w:rPr>
                <w:rFonts w:eastAsia="Malgun Gothic"/>
                <w:kern w:val="24"/>
                <w:lang w:eastAsia="zh-CN"/>
              </w:rPr>
              <w:lastRenderedPageBreak/>
              <w:t xml:space="preserve">TDD </w:t>
            </w:r>
            <w:r w:rsidR="001C2B61" w:rsidRPr="001C2B61">
              <w:rPr>
                <w:rFonts w:eastAsia="Malgun Gothic"/>
                <w:kern w:val="24"/>
                <w:lang w:eastAsia="zh-CN"/>
              </w:rPr>
              <w:t>configuration</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79A8D9" w14:textId="77777777" w:rsidR="00175899" w:rsidRPr="00175899" w:rsidRDefault="00175899" w:rsidP="00175899">
            <w:pPr>
              <w:wordWrap w:val="0"/>
              <w:spacing w:after="0"/>
              <w:rPr>
                <w:rFonts w:eastAsia="Times New Roman"/>
                <w:lang w:eastAsia="zh-CN"/>
              </w:rPr>
            </w:pPr>
            <w:r w:rsidRPr="00175899">
              <w:rPr>
                <w:rFonts w:eastAsia="Malgun Gothic"/>
                <w:kern w:val="24"/>
                <w:lang w:eastAsia="zh-CN"/>
              </w:rPr>
              <w:t>[D D D D]</w:t>
            </w:r>
          </w:p>
        </w:tc>
      </w:tr>
      <w:tr w:rsidR="00175899" w:rsidRPr="00175899" w14:paraId="33FE33A2" w14:textId="77777777" w:rsidTr="001C2B61">
        <w:trPr>
          <w:jc w:val="center"/>
        </w:trPr>
        <w:tc>
          <w:tcPr>
            <w:tcW w:w="32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9E6C1B" w14:textId="0CB7C976" w:rsidR="00175899" w:rsidRPr="00175899" w:rsidRDefault="001C2B61" w:rsidP="00175899">
            <w:pPr>
              <w:wordWrap w:val="0"/>
              <w:spacing w:after="0"/>
              <w:rPr>
                <w:rFonts w:eastAsia="Times New Roman"/>
                <w:lang w:eastAsia="zh-CN"/>
              </w:rPr>
            </w:pPr>
            <w:r w:rsidRPr="001C2B61">
              <w:rPr>
                <w:rFonts w:eastAsia="Malgun Gothic"/>
                <w:kern w:val="24"/>
                <w:lang w:eastAsia="zh-CN"/>
              </w:rPr>
              <w:t>Reference Configuration</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8F8F0F" w14:textId="356FE002" w:rsidR="001C2B61" w:rsidRPr="001C2B61" w:rsidRDefault="001C2B61" w:rsidP="001C2B61">
            <w:pPr>
              <w:pStyle w:val="TAL"/>
              <w:rPr>
                <w:rFonts w:ascii="Times New Roman" w:hAnsi="Times New Roman"/>
                <w:sz w:val="20"/>
                <w:lang w:val="en-US" w:eastAsia="en-GB"/>
              </w:rPr>
            </w:pPr>
            <w:r w:rsidRPr="001C2B61">
              <w:rPr>
                <w:rFonts w:ascii="Times New Roman" w:hAnsi="Times New Roman"/>
                <w:sz w:val="20"/>
                <w:lang w:val="en-US" w:eastAsia="en-GB"/>
              </w:rPr>
              <w:t>TDD, FR1, 30 kHz SCS, Capability 1</w:t>
            </w:r>
          </w:p>
          <w:p w14:paraId="44A61EF3" w14:textId="66C82135" w:rsidR="00175899" w:rsidRPr="00175899" w:rsidRDefault="001C2B61" w:rsidP="001C2B61">
            <w:pPr>
              <w:pStyle w:val="TAL"/>
              <w:rPr>
                <w:rFonts w:ascii="Times New Roman" w:eastAsia="Times New Roman" w:hAnsi="Times New Roman"/>
                <w:sz w:val="20"/>
                <w:lang w:eastAsia="zh-CN"/>
              </w:rPr>
            </w:pPr>
            <w:r w:rsidRPr="001C2B61">
              <w:rPr>
                <w:rFonts w:ascii="Times New Roman" w:hAnsi="Times New Roman"/>
                <w:sz w:val="20"/>
                <w:lang w:val="en-US" w:eastAsia="en-GB"/>
              </w:rPr>
              <w:t>100MHz DL BWP. 10-symbol PDSCH (one symbol occupied by DMRS), capable of carrying 868584 information bits per slot (Note: a packet can fit within a PDSCH transmission). All packets can be successfully decoded on the first transmission. No HARQ retransmission. No UL slot. Single user. Short DRX is not configured.</w:t>
            </w:r>
          </w:p>
        </w:tc>
      </w:tr>
    </w:tbl>
    <w:p w14:paraId="03947383" w14:textId="712014F2" w:rsidR="005E6C5F" w:rsidRDefault="005E6C5F" w:rsidP="001C1304">
      <w:pPr>
        <w:spacing w:after="0" w:line="360" w:lineRule="auto"/>
      </w:pPr>
    </w:p>
    <w:p w14:paraId="1B4FBCBF" w14:textId="18E330E4" w:rsidR="00902E41" w:rsidRDefault="005E6C5F" w:rsidP="005E6C5F">
      <w:pPr>
        <w:spacing w:after="0" w:line="360" w:lineRule="auto"/>
        <w:jc w:val="center"/>
      </w:pPr>
      <w:r>
        <w:t>Table 2: Assumption on power modeling</w:t>
      </w:r>
    </w:p>
    <w:tbl>
      <w:tblPr>
        <w:tblW w:w="9410" w:type="dxa"/>
        <w:jc w:val="center"/>
        <w:tblCellMar>
          <w:left w:w="0" w:type="dxa"/>
          <w:right w:w="0" w:type="dxa"/>
        </w:tblCellMar>
        <w:tblLook w:val="0420" w:firstRow="1" w:lastRow="0" w:firstColumn="0" w:lastColumn="0" w:noHBand="0" w:noVBand="1"/>
      </w:tblPr>
      <w:tblGrid>
        <w:gridCol w:w="1703"/>
        <w:gridCol w:w="1152"/>
        <w:gridCol w:w="4684"/>
        <w:gridCol w:w="1871"/>
      </w:tblGrid>
      <w:tr w:rsidR="00A142E8" w:rsidRPr="00990AF5" w14:paraId="7699A512" w14:textId="77777777" w:rsidTr="00C205D8">
        <w:trPr>
          <w:trHeight w:val="199"/>
          <w:jc w:val="center"/>
        </w:trPr>
        <w:tc>
          <w:tcPr>
            <w:tcW w:w="170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ADE5FCA" w14:textId="77777777" w:rsidR="00A142E8" w:rsidRPr="00990AF5" w:rsidRDefault="00A142E8" w:rsidP="006A0D41">
            <w:pPr>
              <w:pStyle w:val="TAH"/>
              <w:rPr>
                <w:rFonts w:eastAsia="MS Mincho"/>
                <w:sz w:val="16"/>
                <w:szCs w:val="16"/>
                <w:lang w:val="en-US"/>
              </w:rPr>
            </w:pPr>
            <w:r w:rsidRPr="00990AF5">
              <w:rPr>
                <w:rFonts w:eastAsia="MS Mincho"/>
                <w:sz w:val="16"/>
                <w:szCs w:val="16"/>
                <w:lang w:val="en-US"/>
              </w:rPr>
              <w:t>Reference Configuration</w:t>
            </w:r>
          </w:p>
        </w:tc>
        <w:tc>
          <w:tcPr>
            <w:tcW w:w="115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00DBC39" w14:textId="77777777" w:rsidR="00A142E8" w:rsidRPr="00990AF5" w:rsidRDefault="00A142E8" w:rsidP="006A0D41">
            <w:pPr>
              <w:pStyle w:val="TAH"/>
              <w:rPr>
                <w:rFonts w:eastAsia="MS Mincho"/>
                <w:sz w:val="16"/>
                <w:szCs w:val="16"/>
                <w:lang w:val="en-US"/>
              </w:rPr>
            </w:pPr>
            <w:r w:rsidRPr="00990AF5">
              <w:rPr>
                <w:rFonts w:eastAsia="MS Mincho"/>
                <w:sz w:val="16"/>
                <w:szCs w:val="16"/>
                <w:lang w:val="en-US"/>
              </w:rPr>
              <w:t>Power State</w:t>
            </w:r>
          </w:p>
        </w:tc>
        <w:tc>
          <w:tcPr>
            <w:tcW w:w="468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9FAA981" w14:textId="77777777" w:rsidR="00A142E8" w:rsidRPr="00990AF5" w:rsidRDefault="00A142E8" w:rsidP="006A0D41">
            <w:pPr>
              <w:pStyle w:val="TAH"/>
              <w:rPr>
                <w:rFonts w:eastAsia="MS Mincho"/>
                <w:sz w:val="16"/>
                <w:szCs w:val="16"/>
                <w:lang w:val="en-US"/>
              </w:rPr>
            </w:pPr>
            <w:r w:rsidRPr="00990AF5">
              <w:rPr>
                <w:rFonts w:eastAsia="MS Mincho"/>
                <w:sz w:val="16"/>
                <w:szCs w:val="16"/>
                <w:lang w:val="en-US"/>
              </w:rPr>
              <w:t>Characteristics</w:t>
            </w:r>
          </w:p>
        </w:tc>
        <w:tc>
          <w:tcPr>
            <w:tcW w:w="18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04588B0" w14:textId="77777777" w:rsidR="00A142E8" w:rsidRPr="00990AF5" w:rsidRDefault="00A142E8" w:rsidP="006A0D41">
            <w:pPr>
              <w:pStyle w:val="TAH"/>
              <w:rPr>
                <w:rFonts w:eastAsia="MS Mincho"/>
                <w:sz w:val="16"/>
                <w:szCs w:val="16"/>
                <w:lang w:val="en-US"/>
              </w:rPr>
            </w:pPr>
            <w:r w:rsidRPr="00990AF5">
              <w:rPr>
                <w:rFonts w:eastAsia="MS Mincho"/>
                <w:sz w:val="16"/>
                <w:szCs w:val="16"/>
                <w:lang w:val="en-US"/>
              </w:rPr>
              <w:t xml:space="preserve">Relative Power </w:t>
            </w:r>
          </w:p>
        </w:tc>
      </w:tr>
      <w:tr w:rsidR="00A142E8" w:rsidRPr="00990AF5" w14:paraId="416241BB" w14:textId="77777777" w:rsidTr="00C205D8">
        <w:trPr>
          <w:trHeight w:val="510"/>
          <w:jc w:val="center"/>
        </w:trPr>
        <w:tc>
          <w:tcPr>
            <w:tcW w:w="1703" w:type="dxa"/>
            <w:vMerge w:val="restar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F5E9B45" w14:textId="77777777" w:rsidR="00A142E8" w:rsidRPr="00990AF5" w:rsidRDefault="00A142E8" w:rsidP="006A0D41">
            <w:pPr>
              <w:pStyle w:val="TAL"/>
              <w:rPr>
                <w:sz w:val="16"/>
                <w:szCs w:val="16"/>
                <w:lang w:val="en-US" w:eastAsia="en-GB"/>
              </w:rPr>
            </w:pPr>
            <w:r w:rsidRPr="00990AF5">
              <w:rPr>
                <w:sz w:val="16"/>
                <w:szCs w:val="16"/>
                <w:lang w:val="en-US" w:eastAsia="en-GB"/>
              </w:rPr>
              <w:t xml:space="preserve">Downlink: </w:t>
            </w:r>
            <w:r w:rsidRPr="00990AF5">
              <w:rPr>
                <w:sz w:val="16"/>
                <w:szCs w:val="16"/>
                <w:lang w:eastAsia="en-GB"/>
              </w:rPr>
              <w:t>TDD, FR1, 30 kHz SCS,  1CC, 100 MHz BW, PDCCH region of 2 symbol at beginning of a slot, k0 = 0, max. #CCE = 56, 36 PDCCH blind decoding, PDSCH of max data rate with 256QAM 4x4 MIMO, #RB for TRS = 52, 4RX, Capability 1</w:t>
            </w:r>
          </w:p>
          <w:p w14:paraId="6B77B075" w14:textId="77777777" w:rsidR="00A142E8" w:rsidRPr="00990AF5" w:rsidRDefault="00A142E8" w:rsidP="006A0D41">
            <w:pPr>
              <w:pStyle w:val="TAL"/>
              <w:rPr>
                <w:sz w:val="16"/>
                <w:szCs w:val="16"/>
                <w:lang w:val="en-US" w:eastAsia="en-GB"/>
              </w:rPr>
            </w:pPr>
            <w:r w:rsidRPr="00990AF5">
              <w:rPr>
                <w:sz w:val="16"/>
                <w:szCs w:val="16"/>
                <w:lang w:eastAsia="en-GB"/>
              </w:rPr>
              <w:t>Uplink: TDD, FR1, 30 kHz SCS, 1CC, 100MHz BW, 1TX, 2 power levels 0dBm and 23dBm</w:t>
            </w:r>
          </w:p>
          <w:p w14:paraId="69B96539" w14:textId="77777777" w:rsidR="00A142E8" w:rsidRPr="00990AF5" w:rsidRDefault="00A142E8" w:rsidP="006A0D41">
            <w:pPr>
              <w:pStyle w:val="TAL"/>
              <w:rPr>
                <w:sz w:val="16"/>
                <w:szCs w:val="16"/>
                <w:lang w:val="en-US" w:eastAsia="en-GB"/>
              </w:rPr>
            </w:pPr>
            <w:r w:rsidRPr="00990AF5">
              <w:rPr>
                <w:sz w:val="16"/>
                <w:szCs w:val="16"/>
                <w:lang w:eastAsia="en-GB"/>
              </w:rPr>
              <w:t>Power values are averaged over the operations within a slot.</w:t>
            </w:r>
          </w:p>
        </w:tc>
        <w:tc>
          <w:tcPr>
            <w:tcW w:w="115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86D2B21" w14:textId="77777777" w:rsidR="00A142E8" w:rsidRPr="00990AF5" w:rsidRDefault="00A142E8" w:rsidP="006A0D41">
            <w:pPr>
              <w:pStyle w:val="TAL"/>
              <w:rPr>
                <w:sz w:val="16"/>
                <w:szCs w:val="16"/>
                <w:lang w:val="en-US" w:eastAsia="en-GB"/>
              </w:rPr>
            </w:pPr>
            <w:r w:rsidRPr="00990AF5">
              <w:rPr>
                <w:sz w:val="16"/>
                <w:szCs w:val="16"/>
                <w:lang w:val="en-US" w:eastAsia="en-GB"/>
              </w:rPr>
              <w:t>Deep Sleep</w:t>
            </w:r>
          </w:p>
        </w:tc>
        <w:tc>
          <w:tcPr>
            <w:tcW w:w="468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F1C4849" w14:textId="77777777" w:rsidR="00A142E8" w:rsidRPr="00990AF5" w:rsidRDefault="00A142E8" w:rsidP="006A0D41">
            <w:pPr>
              <w:pStyle w:val="TAL"/>
              <w:rPr>
                <w:sz w:val="16"/>
                <w:szCs w:val="16"/>
                <w:lang w:val="en-US" w:eastAsia="en-GB"/>
              </w:rPr>
            </w:pPr>
            <w:r w:rsidRPr="00990AF5">
              <w:rPr>
                <w:sz w:val="16"/>
                <w:szCs w:val="16"/>
                <w:lang w:val="en-US" w:eastAsia="en-GB"/>
              </w:rPr>
              <w:t>Time interval for the sleep should be larger than the total transition time entering and leaving this state. Accurate timing may not be maintained.</w:t>
            </w:r>
          </w:p>
        </w:tc>
        <w:tc>
          <w:tcPr>
            <w:tcW w:w="18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B0DF44E" w14:textId="322F6C9D" w:rsidR="00A142E8" w:rsidRPr="00990AF5" w:rsidRDefault="00A142E8" w:rsidP="00A142E8">
            <w:pPr>
              <w:pStyle w:val="TAL"/>
              <w:rPr>
                <w:sz w:val="16"/>
                <w:szCs w:val="16"/>
                <w:lang w:val="en-US" w:eastAsia="en-GB"/>
              </w:rPr>
            </w:pPr>
            <w:r>
              <w:rPr>
                <w:sz w:val="16"/>
                <w:szCs w:val="16"/>
                <w:lang w:val="en-US" w:eastAsia="en-GB"/>
              </w:rPr>
              <w:t xml:space="preserve">1 </w:t>
            </w:r>
          </w:p>
        </w:tc>
      </w:tr>
      <w:tr w:rsidR="00A142E8" w:rsidRPr="00990AF5" w14:paraId="7B8ECB06" w14:textId="77777777" w:rsidTr="00C205D8">
        <w:trPr>
          <w:trHeight w:val="394"/>
          <w:jc w:val="center"/>
        </w:trPr>
        <w:tc>
          <w:tcPr>
            <w:tcW w:w="1703" w:type="dxa"/>
            <w:vMerge/>
            <w:tcBorders>
              <w:top w:val="single" w:sz="8" w:space="0" w:color="000000"/>
              <w:left w:val="single" w:sz="8" w:space="0" w:color="000000"/>
              <w:bottom w:val="single" w:sz="8" w:space="0" w:color="000000"/>
              <w:right w:val="single" w:sz="8" w:space="0" w:color="000000"/>
            </w:tcBorders>
            <w:vAlign w:val="center"/>
            <w:hideMark/>
          </w:tcPr>
          <w:p w14:paraId="71808443" w14:textId="77777777" w:rsidR="00A142E8" w:rsidRPr="00990AF5" w:rsidRDefault="00A142E8" w:rsidP="006A0D41">
            <w:pPr>
              <w:pStyle w:val="TAL"/>
              <w:rPr>
                <w:sz w:val="16"/>
                <w:szCs w:val="16"/>
                <w:lang w:val="en-US" w:eastAsia="en-GB"/>
              </w:rPr>
            </w:pPr>
          </w:p>
        </w:tc>
        <w:tc>
          <w:tcPr>
            <w:tcW w:w="115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A5EFCAB" w14:textId="77777777" w:rsidR="00A142E8" w:rsidRPr="00990AF5" w:rsidRDefault="00A142E8" w:rsidP="006A0D41">
            <w:pPr>
              <w:pStyle w:val="TAL"/>
              <w:rPr>
                <w:sz w:val="16"/>
                <w:szCs w:val="16"/>
                <w:lang w:val="en-US" w:eastAsia="en-GB"/>
              </w:rPr>
            </w:pPr>
            <w:r w:rsidRPr="00990AF5">
              <w:rPr>
                <w:sz w:val="16"/>
                <w:szCs w:val="16"/>
                <w:lang w:val="en-US" w:eastAsia="en-GB"/>
              </w:rPr>
              <w:t>Light Sleep</w:t>
            </w:r>
          </w:p>
        </w:tc>
        <w:tc>
          <w:tcPr>
            <w:tcW w:w="468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9100F8D" w14:textId="77777777" w:rsidR="00A142E8" w:rsidRPr="00990AF5" w:rsidRDefault="00A142E8" w:rsidP="006A0D41">
            <w:pPr>
              <w:pStyle w:val="TAL"/>
              <w:rPr>
                <w:sz w:val="16"/>
                <w:szCs w:val="16"/>
                <w:lang w:val="en-US" w:eastAsia="en-GB"/>
              </w:rPr>
            </w:pPr>
            <w:r w:rsidRPr="00990AF5">
              <w:rPr>
                <w:sz w:val="16"/>
                <w:szCs w:val="16"/>
                <w:lang w:val="en-US" w:eastAsia="en-GB"/>
              </w:rPr>
              <w:t xml:space="preserve">Time interval for the sleep should be larger than the total transition time entering and leaving this state. </w:t>
            </w:r>
          </w:p>
        </w:tc>
        <w:tc>
          <w:tcPr>
            <w:tcW w:w="18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8316F7C" w14:textId="77777777" w:rsidR="00A142E8" w:rsidRPr="00990AF5" w:rsidRDefault="00A142E8" w:rsidP="006A0D41">
            <w:pPr>
              <w:pStyle w:val="TAL"/>
              <w:rPr>
                <w:sz w:val="16"/>
                <w:szCs w:val="16"/>
                <w:lang w:val="en-US" w:eastAsia="en-GB"/>
              </w:rPr>
            </w:pPr>
            <w:r w:rsidRPr="00990AF5">
              <w:rPr>
                <w:sz w:val="16"/>
                <w:szCs w:val="16"/>
                <w:lang w:val="en-US" w:eastAsia="en-GB"/>
              </w:rPr>
              <w:t>20</w:t>
            </w:r>
          </w:p>
        </w:tc>
      </w:tr>
      <w:tr w:rsidR="00A142E8" w:rsidRPr="00990AF5" w14:paraId="02EE0ABF" w14:textId="77777777" w:rsidTr="00C205D8">
        <w:trPr>
          <w:trHeight w:val="394"/>
          <w:jc w:val="center"/>
        </w:trPr>
        <w:tc>
          <w:tcPr>
            <w:tcW w:w="1703" w:type="dxa"/>
            <w:vMerge/>
            <w:tcBorders>
              <w:top w:val="single" w:sz="8" w:space="0" w:color="000000"/>
              <w:left w:val="single" w:sz="8" w:space="0" w:color="000000"/>
              <w:bottom w:val="single" w:sz="8" w:space="0" w:color="000000"/>
              <w:right w:val="single" w:sz="8" w:space="0" w:color="000000"/>
            </w:tcBorders>
            <w:vAlign w:val="center"/>
            <w:hideMark/>
          </w:tcPr>
          <w:p w14:paraId="300FA35C" w14:textId="77777777" w:rsidR="00A142E8" w:rsidRPr="00990AF5" w:rsidRDefault="00A142E8" w:rsidP="006A0D41">
            <w:pPr>
              <w:pStyle w:val="TAL"/>
              <w:rPr>
                <w:sz w:val="16"/>
                <w:szCs w:val="16"/>
                <w:lang w:val="en-US" w:eastAsia="en-GB"/>
              </w:rPr>
            </w:pPr>
          </w:p>
        </w:tc>
        <w:tc>
          <w:tcPr>
            <w:tcW w:w="115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2FAD5C3" w14:textId="77777777" w:rsidR="00A142E8" w:rsidRPr="00990AF5" w:rsidRDefault="00A142E8" w:rsidP="006A0D41">
            <w:pPr>
              <w:pStyle w:val="TAL"/>
              <w:rPr>
                <w:sz w:val="16"/>
                <w:szCs w:val="16"/>
                <w:lang w:val="en-US" w:eastAsia="en-GB"/>
              </w:rPr>
            </w:pPr>
            <w:r w:rsidRPr="00990AF5">
              <w:rPr>
                <w:sz w:val="16"/>
                <w:szCs w:val="16"/>
                <w:lang w:val="en-US" w:eastAsia="en-GB"/>
              </w:rPr>
              <w:t>Micro sleep</w:t>
            </w:r>
          </w:p>
        </w:tc>
        <w:tc>
          <w:tcPr>
            <w:tcW w:w="468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BE795C5" w14:textId="77777777" w:rsidR="00A142E8" w:rsidRPr="00990AF5" w:rsidRDefault="00A142E8" w:rsidP="006A0D41">
            <w:pPr>
              <w:pStyle w:val="TAL"/>
              <w:rPr>
                <w:sz w:val="16"/>
                <w:szCs w:val="16"/>
                <w:lang w:val="en-US" w:eastAsia="en-GB"/>
              </w:rPr>
            </w:pPr>
            <w:r w:rsidRPr="00990AF5">
              <w:rPr>
                <w:sz w:val="16"/>
                <w:szCs w:val="16"/>
                <w:lang w:val="en-US" w:eastAsia="en-GB"/>
              </w:rPr>
              <w:t>Immediate transition is assumed for power saving study purpose from or to a non-sleep state</w:t>
            </w:r>
          </w:p>
        </w:tc>
        <w:tc>
          <w:tcPr>
            <w:tcW w:w="18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E69910B" w14:textId="77777777" w:rsidR="00A142E8" w:rsidRPr="00990AF5" w:rsidRDefault="00A142E8" w:rsidP="006A0D41">
            <w:pPr>
              <w:pStyle w:val="TAL"/>
              <w:rPr>
                <w:sz w:val="16"/>
                <w:szCs w:val="16"/>
                <w:lang w:val="en-US" w:eastAsia="en-GB"/>
              </w:rPr>
            </w:pPr>
            <w:r w:rsidRPr="00990AF5">
              <w:rPr>
                <w:sz w:val="16"/>
                <w:szCs w:val="16"/>
                <w:lang w:val="en-US" w:eastAsia="en-GB"/>
              </w:rPr>
              <w:t>45</w:t>
            </w:r>
          </w:p>
        </w:tc>
      </w:tr>
      <w:tr w:rsidR="00A142E8" w:rsidRPr="00990AF5" w14:paraId="544E8462" w14:textId="77777777" w:rsidTr="00C205D8">
        <w:trPr>
          <w:trHeight w:val="394"/>
          <w:jc w:val="center"/>
        </w:trPr>
        <w:tc>
          <w:tcPr>
            <w:tcW w:w="1703" w:type="dxa"/>
            <w:vMerge/>
            <w:tcBorders>
              <w:top w:val="single" w:sz="8" w:space="0" w:color="000000"/>
              <w:left w:val="single" w:sz="8" w:space="0" w:color="000000"/>
              <w:bottom w:val="single" w:sz="8" w:space="0" w:color="000000"/>
              <w:right w:val="single" w:sz="8" w:space="0" w:color="000000"/>
            </w:tcBorders>
            <w:vAlign w:val="center"/>
            <w:hideMark/>
          </w:tcPr>
          <w:p w14:paraId="011EFA43" w14:textId="77777777" w:rsidR="00A142E8" w:rsidRPr="00990AF5" w:rsidRDefault="00A142E8" w:rsidP="006A0D41">
            <w:pPr>
              <w:pStyle w:val="TAL"/>
              <w:rPr>
                <w:sz w:val="16"/>
                <w:szCs w:val="16"/>
                <w:lang w:val="en-US" w:eastAsia="en-GB"/>
              </w:rPr>
            </w:pPr>
          </w:p>
        </w:tc>
        <w:tc>
          <w:tcPr>
            <w:tcW w:w="115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C738AA6" w14:textId="77777777" w:rsidR="00A142E8" w:rsidRPr="00990AF5" w:rsidRDefault="00A142E8" w:rsidP="006A0D41">
            <w:pPr>
              <w:pStyle w:val="TAL"/>
              <w:rPr>
                <w:sz w:val="16"/>
                <w:szCs w:val="16"/>
                <w:lang w:val="en-US" w:eastAsia="en-GB"/>
              </w:rPr>
            </w:pPr>
            <w:r w:rsidRPr="00990AF5">
              <w:rPr>
                <w:sz w:val="16"/>
                <w:szCs w:val="16"/>
                <w:lang w:val="en-US" w:eastAsia="en-GB"/>
              </w:rPr>
              <w:t>PDCCH-only</w:t>
            </w:r>
          </w:p>
        </w:tc>
        <w:tc>
          <w:tcPr>
            <w:tcW w:w="468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79AD685" w14:textId="77777777" w:rsidR="00A142E8" w:rsidRPr="00990AF5" w:rsidRDefault="00A142E8" w:rsidP="006A0D41">
            <w:pPr>
              <w:pStyle w:val="TAL"/>
              <w:rPr>
                <w:sz w:val="16"/>
                <w:szCs w:val="16"/>
                <w:lang w:val="en-US" w:eastAsia="en-GB"/>
              </w:rPr>
            </w:pPr>
            <w:r w:rsidRPr="00990AF5">
              <w:rPr>
                <w:sz w:val="16"/>
                <w:szCs w:val="16"/>
                <w:lang w:val="en-US" w:eastAsia="en-GB"/>
              </w:rPr>
              <w:t xml:space="preserve">No PDSCH and same-slot scheduling; this includes time for PDCCH decoding and any micro-sleep within the slot. </w:t>
            </w:r>
          </w:p>
        </w:tc>
        <w:tc>
          <w:tcPr>
            <w:tcW w:w="18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A24794F" w14:textId="77777777" w:rsidR="00A142E8" w:rsidRPr="00990AF5" w:rsidRDefault="00A142E8" w:rsidP="006A0D41">
            <w:pPr>
              <w:pStyle w:val="TAL"/>
              <w:rPr>
                <w:sz w:val="16"/>
                <w:szCs w:val="16"/>
                <w:lang w:val="en-US" w:eastAsia="en-GB"/>
              </w:rPr>
            </w:pPr>
            <w:r w:rsidRPr="00990AF5">
              <w:rPr>
                <w:sz w:val="16"/>
                <w:szCs w:val="16"/>
                <w:lang w:val="en-US" w:eastAsia="en-GB"/>
              </w:rPr>
              <w:t>100</w:t>
            </w:r>
          </w:p>
        </w:tc>
      </w:tr>
      <w:tr w:rsidR="00A142E8" w:rsidRPr="00990AF5" w14:paraId="531FBF8F" w14:textId="77777777" w:rsidTr="00C205D8">
        <w:trPr>
          <w:trHeight w:val="745"/>
          <w:jc w:val="center"/>
        </w:trPr>
        <w:tc>
          <w:tcPr>
            <w:tcW w:w="1703" w:type="dxa"/>
            <w:vMerge/>
            <w:tcBorders>
              <w:top w:val="single" w:sz="8" w:space="0" w:color="000000"/>
              <w:left w:val="single" w:sz="8" w:space="0" w:color="000000"/>
              <w:bottom w:val="single" w:sz="8" w:space="0" w:color="000000"/>
              <w:right w:val="single" w:sz="8" w:space="0" w:color="000000"/>
            </w:tcBorders>
            <w:vAlign w:val="center"/>
            <w:hideMark/>
          </w:tcPr>
          <w:p w14:paraId="63397A08" w14:textId="77777777" w:rsidR="00A142E8" w:rsidRPr="00990AF5" w:rsidRDefault="00A142E8" w:rsidP="006A0D41">
            <w:pPr>
              <w:pStyle w:val="TAL"/>
              <w:rPr>
                <w:sz w:val="16"/>
                <w:szCs w:val="16"/>
                <w:lang w:val="en-US" w:eastAsia="en-GB"/>
              </w:rPr>
            </w:pPr>
          </w:p>
        </w:tc>
        <w:tc>
          <w:tcPr>
            <w:tcW w:w="115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F0B5F92" w14:textId="77777777" w:rsidR="00A142E8" w:rsidRPr="00990AF5" w:rsidRDefault="00A142E8" w:rsidP="006A0D41">
            <w:pPr>
              <w:pStyle w:val="TAL"/>
              <w:rPr>
                <w:sz w:val="16"/>
                <w:szCs w:val="16"/>
                <w:lang w:val="en-US" w:eastAsia="en-GB"/>
              </w:rPr>
            </w:pPr>
            <w:r w:rsidRPr="00990AF5">
              <w:rPr>
                <w:sz w:val="16"/>
                <w:szCs w:val="16"/>
                <w:lang w:val="en-US" w:eastAsia="en-GB"/>
              </w:rPr>
              <w:t xml:space="preserve">SSB or </w:t>
            </w:r>
            <w:r w:rsidRPr="00990AF5">
              <w:rPr>
                <w:sz w:val="16"/>
                <w:szCs w:val="16"/>
                <w:lang w:val="en-US" w:eastAsia="en-GB"/>
              </w:rPr>
              <w:br/>
              <w:t>CSI-RS proc.</w:t>
            </w:r>
          </w:p>
        </w:tc>
        <w:tc>
          <w:tcPr>
            <w:tcW w:w="468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25E35A2" w14:textId="77777777" w:rsidR="00A142E8" w:rsidRPr="00990AF5" w:rsidRDefault="00A142E8" w:rsidP="006A0D41">
            <w:pPr>
              <w:pStyle w:val="TAL"/>
              <w:rPr>
                <w:sz w:val="16"/>
                <w:szCs w:val="16"/>
                <w:lang w:val="en-US" w:eastAsia="en-GB"/>
              </w:rPr>
            </w:pPr>
            <w:r w:rsidRPr="00990AF5">
              <w:rPr>
                <w:sz w:val="16"/>
                <w:szCs w:val="16"/>
                <w:lang w:val="en-US" w:eastAsia="en-GB"/>
              </w:rPr>
              <w:t>SSB can be used for fine time-frequency sync. and RSRP measurement of the serving/camping cell. FFS the power scaling for RRM of neighbor cells . TRS is the considered CSI-RS for sync. FFS the power scaling for processing other configurations of CSI-RS.</w:t>
            </w:r>
          </w:p>
        </w:tc>
        <w:tc>
          <w:tcPr>
            <w:tcW w:w="18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533C80A3" w14:textId="77777777" w:rsidR="00A142E8" w:rsidRPr="00990AF5" w:rsidRDefault="00A142E8" w:rsidP="006A0D41">
            <w:pPr>
              <w:pStyle w:val="TAL"/>
              <w:rPr>
                <w:sz w:val="16"/>
                <w:szCs w:val="16"/>
                <w:lang w:val="en-US" w:eastAsia="en-GB"/>
              </w:rPr>
            </w:pPr>
            <w:r w:rsidRPr="00990AF5">
              <w:rPr>
                <w:sz w:val="16"/>
                <w:szCs w:val="16"/>
                <w:lang w:val="en-US" w:eastAsia="en-GB"/>
              </w:rPr>
              <w:t>100</w:t>
            </w:r>
          </w:p>
        </w:tc>
      </w:tr>
      <w:tr w:rsidR="00A142E8" w:rsidRPr="00990AF5" w14:paraId="39876252" w14:textId="77777777" w:rsidTr="00C205D8">
        <w:trPr>
          <w:trHeight w:val="394"/>
          <w:jc w:val="center"/>
        </w:trPr>
        <w:tc>
          <w:tcPr>
            <w:tcW w:w="1703" w:type="dxa"/>
            <w:vMerge/>
            <w:tcBorders>
              <w:top w:val="single" w:sz="8" w:space="0" w:color="000000"/>
              <w:left w:val="single" w:sz="8" w:space="0" w:color="000000"/>
              <w:bottom w:val="single" w:sz="8" w:space="0" w:color="000000"/>
              <w:right w:val="single" w:sz="8" w:space="0" w:color="000000"/>
            </w:tcBorders>
            <w:vAlign w:val="center"/>
            <w:hideMark/>
          </w:tcPr>
          <w:p w14:paraId="0404C2B2" w14:textId="77777777" w:rsidR="00A142E8" w:rsidRPr="00990AF5" w:rsidRDefault="00A142E8" w:rsidP="006A0D41">
            <w:pPr>
              <w:pStyle w:val="TAL"/>
              <w:rPr>
                <w:sz w:val="16"/>
                <w:szCs w:val="16"/>
                <w:lang w:val="en-US" w:eastAsia="en-GB"/>
              </w:rPr>
            </w:pPr>
          </w:p>
        </w:tc>
        <w:tc>
          <w:tcPr>
            <w:tcW w:w="115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5ADCFCD" w14:textId="77777777" w:rsidR="00A142E8" w:rsidRPr="00990AF5" w:rsidRDefault="00A142E8" w:rsidP="006A0D41">
            <w:pPr>
              <w:pStyle w:val="TAL"/>
              <w:rPr>
                <w:sz w:val="16"/>
                <w:szCs w:val="16"/>
                <w:lang w:val="en-US" w:eastAsia="en-GB"/>
              </w:rPr>
            </w:pPr>
            <w:r w:rsidRPr="00990AF5">
              <w:rPr>
                <w:sz w:val="16"/>
                <w:szCs w:val="16"/>
                <w:lang w:val="en-US" w:eastAsia="en-GB"/>
              </w:rPr>
              <w:t>PDCCH + PDSCH</w:t>
            </w:r>
          </w:p>
        </w:tc>
        <w:tc>
          <w:tcPr>
            <w:tcW w:w="468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809BA99" w14:textId="77777777" w:rsidR="00A142E8" w:rsidRPr="00990AF5" w:rsidRDefault="00A142E8" w:rsidP="006A0D41">
            <w:pPr>
              <w:pStyle w:val="TAL"/>
              <w:rPr>
                <w:sz w:val="16"/>
                <w:szCs w:val="16"/>
                <w:lang w:val="en-US" w:eastAsia="en-GB"/>
              </w:rPr>
            </w:pPr>
            <w:r w:rsidRPr="00990AF5">
              <w:rPr>
                <w:sz w:val="16"/>
                <w:szCs w:val="16"/>
                <w:lang w:val="en-US" w:eastAsia="en-GB"/>
              </w:rPr>
              <w:t>PDCCH + PDSCH. ACK/NACK in long PUCCH is modeled by UL power state. FFS the power scaling for PDSCH-only slot.</w:t>
            </w:r>
          </w:p>
        </w:tc>
        <w:tc>
          <w:tcPr>
            <w:tcW w:w="18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848523A" w14:textId="77777777" w:rsidR="00A142E8" w:rsidRPr="00990AF5" w:rsidRDefault="00A142E8" w:rsidP="006A0D41">
            <w:pPr>
              <w:pStyle w:val="TAL"/>
              <w:rPr>
                <w:sz w:val="16"/>
                <w:szCs w:val="16"/>
                <w:lang w:val="en-US" w:eastAsia="en-GB"/>
              </w:rPr>
            </w:pPr>
            <w:r w:rsidRPr="00990AF5">
              <w:rPr>
                <w:sz w:val="16"/>
                <w:szCs w:val="16"/>
                <w:lang w:val="en-US" w:eastAsia="en-GB"/>
              </w:rPr>
              <w:t xml:space="preserve">300 </w:t>
            </w:r>
          </w:p>
        </w:tc>
      </w:tr>
      <w:tr w:rsidR="00A142E8" w:rsidRPr="00990AF5" w14:paraId="05DD688B" w14:textId="77777777" w:rsidTr="00C205D8">
        <w:trPr>
          <w:trHeight w:val="316"/>
          <w:jc w:val="center"/>
        </w:trPr>
        <w:tc>
          <w:tcPr>
            <w:tcW w:w="1703" w:type="dxa"/>
            <w:vMerge/>
            <w:tcBorders>
              <w:top w:val="single" w:sz="8" w:space="0" w:color="000000"/>
              <w:left w:val="single" w:sz="8" w:space="0" w:color="000000"/>
              <w:bottom w:val="single" w:sz="8" w:space="0" w:color="000000"/>
              <w:right w:val="single" w:sz="8" w:space="0" w:color="000000"/>
            </w:tcBorders>
            <w:vAlign w:val="center"/>
            <w:hideMark/>
          </w:tcPr>
          <w:p w14:paraId="19D3C92B" w14:textId="77777777" w:rsidR="00A142E8" w:rsidRPr="00990AF5" w:rsidRDefault="00A142E8" w:rsidP="006A0D41">
            <w:pPr>
              <w:pStyle w:val="TAL"/>
              <w:rPr>
                <w:sz w:val="16"/>
                <w:szCs w:val="16"/>
                <w:lang w:val="en-US" w:eastAsia="en-GB"/>
              </w:rPr>
            </w:pPr>
          </w:p>
        </w:tc>
        <w:tc>
          <w:tcPr>
            <w:tcW w:w="115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CD9473E" w14:textId="77777777" w:rsidR="00A142E8" w:rsidRPr="00990AF5" w:rsidRDefault="00A142E8" w:rsidP="006A0D41">
            <w:pPr>
              <w:pStyle w:val="TAL"/>
              <w:rPr>
                <w:sz w:val="16"/>
                <w:szCs w:val="16"/>
                <w:lang w:val="en-US" w:eastAsia="en-GB"/>
              </w:rPr>
            </w:pPr>
            <w:r w:rsidRPr="00990AF5">
              <w:rPr>
                <w:sz w:val="16"/>
                <w:szCs w:val="16"/>
                <w:lang w:val="en-US" w:eastAsia="en-GB"/>
              </w:rPr>
              <w:t>UL</w:t>
            </w:r>
          </w:p>
        </w:tc>
        <w:tc>
          <w:tcPr>
            <w:tcW w:w="468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68F0072" w14:textId="77777777" w:rsidR="00A142E8" w:rsidRPr="00990AF5" w:rsidRDefault="00A142E8" w:rsidP="006A0D41">
            <w:pPr>
              <w:pStyle w:val="TAL"/>
              <w:rPr>
                <w:sz w:val="16"/>
                <w:szCs w:val="16"/>
                <w:lang w:val="en-US" w:eastAsia="en-GB"/>
              </w:rPr>
            </w:pPr>
            <w:r w:rsidRPr="00990AF5">
              <w:rPr>
                <w:sz w:val="16"/>
                <w:szCs w:val="16"/>
                <w:lang w:val="en-US" w:eastAsia="en-GB"/>
              </w:rPr>
              <w:t>Long PUCCH or PUSCH. FFS the power scaling for short PUCCH and SRS.</w:t>
            </w:r>
          </w:p>
        </w:tc>
        <w:tc>
          <w:tcPr>
            <w:tcW w:w="18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710F70C" w14:textId="77777777" w:rsidR="00A142E8" w:rsidRPr="00990AF5" w:rsidRDefault="00A142E8" w:rsidP="006A0D41">
            <w:pPr>
              <w:pStyle w:val="TAL"/>
              <w:rPr>
                <w:sz w:val="16"/>
                <w:szCs w:val="16"/>
                <w:lang w:val="en-US" w:eastAsia="en-GB"/>
              </w:rPr>
            </w:pPr>
            <w:r w:rsidRPr="00990AF5">
              <w:rPr>
                <w:sz w:val="16"/>
                <w:szCs w:val="16"/>
                <w:lang w:val="en-US" w:eastAsia="en-GB"/>
              </w:rPr>
              <w:t>250 (0 dBm)</w:t>
            </w:r>
          </w:p>
          <w:p w14:paraId="00E254D7" w14:textId="77777777" w:rsidR="00A142E8" w:rsidRPr="00990AF5" w:rsidRDefault="00A142E8" w:rsidP="006A0D41">
            <w:pPr>
              <w:pStyle w:val="TAL"/>
              <w:rPr>
                <w:sz w:val="16"/>
                <w:szCs w:val="16"/>
                <w:lang w:val="en-US" w:eastAsia="en-GB"/>
              </w:rPr>
            </w:pPr>
            <w:r w:rsidRPr="00990AF5">
              <w:rPr>
                <w:sz w:val="16"/>
                <w:szCs w:val="16"/>
                <w:lang w:val="en-US" w:eastAsia="en-GB"/>
              </w:rPr>
              <w:t>700 (23 dBm)</w:t>
            </w:r>
          </w:p>
        </w:tc>
      </w:tr>
    </w:tbl>
    <w:p w14:paraId="26C360D4" w14:textId="6B2E5FE4" w:rsidR="005E6C5F" w:rsidRDefault="005E6C5F" w:rsidP="005E6C5F">
      <w:pPr>
        <w:spacing w:after="0" w:line="360" w:lineRule="auto"/>
        <w:jc w:val="center"/>
      </w:pPr>
    </w:p>
    <w:p w14:paraId="6D21AA0F" w14:textId="3F85E195" w:rsidR="009C61EC" w:rsidRDefault="009C61EC" w:rsidP="005E6C5F">
      <w:pPr>
        <w:spacing w:after="0" w:line="360" w:lineRule="auto"/>
        <w:jc w:val="center"/>
      </w:pPr>
    </w:p>
    <w:p w14:paraId="0E2BECC5" w14:textId="4626FAA9" w:rsidR="009C61EC" w:rsidRDefault="009C61EC" w:rsidP="005E6C5F">
      <w:pPr>
        <w:spacing w:after="0" w:line="360" w:lineRule="auto"/>
        <w:jc w:val="center"/>
      </w:pPr>
    </w:p>
    <w:p w14:paraId="703C0364" w14:textId="5A035CB3" w:rsidR="00715C4B" w:rsidRDefault="00715C4B" w:rsidP="001C2B61">
      <w:pPr>
        <w:spacing w:after="0" w:line="360" w:lineRule="auto"/>
      </w:pPr>
    </w:p>
    <w:p w14:paraId="42182779" w14:textId="77777777" w:rsidR="00715C4B" w:rsidRDefault="00715C4B" w:rsidP="005E6C5F">
      <w:pPr>
        <w:spacing w:after="0" w:line="360" w:lineRule="auto"/>
        <w:jc w:val="center"/>
      </w:pPr>
    </w:p>
    <w:tbl>
      <w:tblPr>
        <w:tblpPr w:leftFromText="180" w:rightFromText="180" w:vertAnchor="text" w:horzAnchor="margin" w:tblpXSpec="center" w:tblpY="327"/>
        <w:tblW w:w="9567" w:type="dxa"/>
        <w:tblCellMar>
          <w:left w:w="0" w:type="dxa"/>
          <w:right w:w="0" w:type="dxa"/>
        </w:tblCellMar>
        <w:tblLook w:val="0420" w:firstRow="1" w:lastRow="0" w:firstColumn="0" w:lastColumn="0" w:noHBand="0" w:noVBand="1"/>
      </w:tblPr>
      <w:tblGrid>
        <w:gridCol w:w="1490"/>
        <w:gridCol w:w="4030"/>
        <w:gridCol w:w="4047"/>
      </w:tblGrid>
      <w:tr w:rsidR="005E6C5F" w:rsidRPr="005E6C5F" w14:paraId="7D8BB7F5" w14:textId="77777777" w:rsidTr="00C205D8">
        <w:trPr>
          <w:trHeight w:val="162"/>
        </w:trPr>
        <w:tc>
          <w:tcPr>
            <w:tcW w:w="14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35E46F" w14:textId="77777777" w:rsidR="005E6C5F" w:rsidRPr="005E6C5F" w:rsidRDefault="005E6C5F" w:rsidP="005E6C5F">
            <w:pPr>
              <w:adjustRightInd w:val="0"/>
              <w:snapToGrid w:val="0"/>
              <w:spacing w:after="0"/>
              <w:jc w:val="center"/>
            </w:pPr>
            <w:r w:rsidRPr="005E6C5F">
              <w:t>Sleep type</w:t>
            </w:r>
          </w:p>
        </w:tc>
        <w:tc>
          <w:tcPr>
            <w:tcW w:w="40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894E83" w14:textId="77777777" w:rsidR="005E6C5F" w:rsidRPr="005E6C5F" w:rsidRDefault="005E6C5F" w:rsidP="005E6C5F">
            <w:pPr>
              <w:adjustRightInd w:val="0"/>
              <w:snapToGrid w:val="0"/>
              <w:spacing w:after="0"/>
              <w:jc w:val="center"/>
            </w:pPr>
            <w:r w:rsidRPr="005E6C5F">
              <w:t>Additional transition energy:</w:t>
            </w:r>
          </w:p>
          <w:p w14:paraId="6A95EFC6" w14:textId="77777777" w:rsidR="005E6C5F" w:rsidRPr="005E6C5F" w:rsidRDefault="005E6C5F" w:rsidP="005E6C5F">
            <w:pPr>
              <w:adjustRightInd w:val="0"/>
              <w:snapToGrid w:val="0"/>
              <w:spacing w:after="0"/>
              <w:jc w:val="center"/>
            </w:pPr>
            <w:r w:rsidRPr="005E6C5F">
              <w:t>(Relative power x N ms)</w:t>
            </w:r>
          </w:p>
        </w:tc>
        <w:tc>
          <w:tcPr>
            <w:tcW w:w="40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1C6642" w14:textId="77777777" w:rsidR="005E6C5F" w:rsidRPr="005E6C5F" w:rsidRDefault="005E6C5F" w:rsidP="005E6C5F">
            <w:pPr>
              <w:adjustRightInd w:val="0"/>
              <w:snapToGrid w:val="0"/>
              <w:spacing w:after="0"/>
              <w:jc w:val="center"/>
            </w:pPr>
            <w:r w:rsidRPr="005E6C5F">
              <w:t>Total transition time</w:t>
            </w:r>
          </w:p>
        </w:tc>
      </w:tr>
      <w:tr w:rsidR="005E6C5F" w:rsidRPr="005E6C5F" w14:paraId="6AE1244D" w14:textId="77777777" w:rsidTr="00C205D8">
        <w:trPr>
          <w:trHeight w:val="264"/>
        </w:trPr>
        <w:tc>
          <w:tcPr>
            <w:tcW w:w="14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1D24DE" w14:textId="77777777" w:rsidR="005E6C5F" w:rsidRPr="005E6C5F" w:rsidRDefault="005E6C5F" w:rsidP="005E6C5F">
            <w:pPr>
              <w:snapToGrid w:val="0"/>
              <w:spacing w:after="0"/>
              <w:jc w:val="center"/>
            </w:pPr>
            <w:r w:rsidRPr="005E6C5F">
              <w:t>Deep sleep</w:t>
            </w:r>
          </w:p>
        </w:tc>
        <w:tc>
          <w:tcPr>
            <w:tcW w:w="40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1C4406" w14:textId="77777777" w:rsidR="005E6C5F" w:rsidRPr="005E6C5F" w:rsidRDefault="005E6C5F" w:rsidP="005E6C5F">
            <w:pPr>
              <w:snapToGrid w:val="0"/>
              <w:spacing w:after="0"/>
              <w:jc w:val="center"/>
            </w:pPr>
            <w:r w:rsidRPr="005E6C5F">
              <w:t>450</w:t>
            </w:r>
          </w:p>
        </w:tc>
        <w:tc>
          <w:tcPr>
            <w:tcW w:w="40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6A58E5" w14:textId="77777777" w:rsidR="005E6C5F" w:rsidRPr="005E6C5F" w:rsidRDefault="005E6C5F" w:rsidP="005E6C5F">
            <w:pPr>
              <w:snapToGrid w:val="0"/>
              <w:spacing w:after="0"/>
              <w:jc w:val="center"/>
            </w:pPr>
            <w:r w:rsidRPr="005E6C5F">
              <w:t>20 ms</w:t>
            </w:r>
          </w:p>
        </w:tc>
      </w:tr>
      <w:tr w:rsidR="005E6C5F" w:rsidRPr="005E6C5F" w14:paraId="7B2ED764" w14:textId="77777777" w:rsidTr="00C205D8">
        <w:trPr>
          <w:trHeight w:val="264"/>
        </w:trPr>
        <w:tc>
          <w:tcPr>
            <w:tcW w:w="14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3A9961" w14:textId="77777777" w:rsidR="005E6C5F" w:rsidRPr="005E6C5F" w:rsidRDefault="005E6C5F" w:rsidP="005E6C5F">
            <w:pPr>
              <w:snapToGrid w:val="0"/>
              <w:spacing w:after="0"/>
              <w:jc w:val="center"/>
            </w:pPr>
            <w:r w:rsidRPr="005E6C5F">
              <w:t>Light sleep</w:t>
            </w:r>
          </w:p>
        </w:tc>
        <w:tc>
          <w:tcPr>
            <w:tcW w:w="40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1AFE60" w14:textId="77777777" w:rsidR="005E6C5F" w:rsidRPr="005E6C5F" w:rsidRDefault="005E6C5F" w:rsidP="005E6C5F">
            <w:pPr>
              <w:snapToGrid w:val="0"/>
              <w:spacing w:after="0"/>
              <w:jc w:val="center"/>
            </w:pPr>
            <w:r w:rsidRPr="005E6C5F">
              <w:t>100</w:t>
            </w:r>
          </w:p>
        </w:tc>
        <w:tc>
          <w:tcPr>
            <w:tcW w:w="40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9D5E13" w14:textId="77777777" w:rsidR="005E6C5F" w:rsidRPr="005E6C5F" w:rsidRDefault="005E6C5F" w:rsidP="005E6C5F">
            <w:pPr>
              <w:snapToGrid w:val="0"/>
              <w:spacing w:after="0"/>
              <w:jc w:val="center"/>
            </w:pPr>
            <w:r w:rsidRPr="005E6C5F">
              <w:t>6 ms</w:t>
            </w:r>
          </w:p>
        </w:tc>
      </w:tr>
      <w:tr w:rsidR="005E6C5F" w:rsidRPr="005E6C5F" w14:paraId="5A388F2C" w14:textId="77777777" w:rsidTr="00C205D8">
        <w:trPr>
          <w:trHeight w:val="289"/>
        </w:trPr>
        <w:tc>
          <w:tcPr>
            <w:tcW w:w="14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0A0506" w14:textId="77777777" w:rsidR="005E6C5F" w:rsidRPr="005E6C5F" w:rsidRDefault="005E6C5F" w:rsidP="005E6C5F">
            <w:pPr>
              <w:snapToGrid w:val="0"/>
              <w:spacing w:after="0"/>
              <w:jc w:val="center"/>
            </w:pPr>
            <w:r w:rsidRPr="005E6C5F">
              <w:t>Micro sleep</w:t>
            </w:r>
          </w:p>
        </w:tc>
        <w:tc>
          <w:tcPr>
            <w:tcW w:w="40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6F8E05" w14:textId="77777777" w:rsidR="005E6C5F" w:rsidRPr="005E6C5F" w:rsidRDefault="005E6C5F" w:rsidP="005E6C5F">
            <w:pPr>
              <w:snapToGrid w:val="0"/>
              <w:spacing w:after="0"/>
              <w:jc w:val="center"/>
            </w:pPr>
            <w:r w:rsidRPr="005E6C5F">
              <w:t xml:space="preserve">0 </w:t>
            </w:r>
          </w:p>
        </w:tc>
        <w:tc>
          <w:tcPr>
            <w:tcW w:w="40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A843AA" w14:textId="77777777" w:rsidR="005E6C5F" w:rsidRPr="005E6C5F" w:rsidRDefault="005E6C5F" w:rsidP="005E6C5F">
            <w:pPr>
              <w:snapToGrid w:val="0"/>
              <w:spacing w:after="0"/>
              <w:jc w:val="center"/>
            </w:pPr>
            <w:r w:rsidRPr="005E6C5F">
              <w:t>0 ms*</w:t>
            </w:r>
          </w:p>
        </w:tc>
      </w:tr>
      <w:tr w:rsidR="005E6C5F" w:rsidRPr="005E6C5F" w14:paraId="1EC11006" w14:textId="77777777" w:rsidTr="00C205D8">
        <w:trPr>
          <w:trHeight w:val="254"/>
        </w:trPr>
        <w:tc>
          <w:tcPr>
            <w:tcW w:w="9567"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D97096" w14:textId="77777777" w:rsidR="005E6C5F" w:rsidRPr="005E6C5F" w:rsidRDefault="005E6C5F" w:rsidP="005E6C5F">
            <w:pPr>
              <w:snapToGrid w:val="0"/>
              <w:spacing w:after="0"/>
              <w:jc w:val="center"/>
            </w:pPr>
            <w:r w:rsidRPr="005E6C5F">
              <w:t>* Immediate transition is assumed for power saving study purpose from or to a non-sleep state</w:t>
            </w:r>
          </w:p>
        </w:tc>
      </w:tr>
    </w:tbl>
    <w:p w14:paraId="5FD2F9D7" w14:textId="3413D58D" w:rsidR="002E6050" w:rsidRDefault="005E6C5F" w:rsidP="005E6C5F">
      <w:pPr>
        <w:adjustRightInd w:val="0"/>
        <w:snapToGrid w:val="0"/>
        <w:spacing w:after="0"/>
        <w:jc w:val="center"/>
      </w:pPr>
      <w:r>
        <w:t>Table 3: Assumption on additional transition energy</w:t>
      </w:r>
    </w:p>
    <w:p w14:paraId="0704AF3E" w14:textId="72087416" w:rsidR="005E6C5F" w:rsidRDefault="005E6C5F" w:rsidP="005E6C5F">
      <w:pPr>
        <w:spacing w:after="0"/>
        <w:rPr>
          <w:rFonts w:eastAsia="Malgun Gothic"/>
          <w:b/>
          <w:lang w:eastAsia="zh-CN"/>
        </w:rPr>
      </w:pPr>
    </w:p>
    <w:p w14:paraId="27789F02" w14:textId="144EA52D" w:rsidR="00C658BA" w:rsidRDefault="00C658BA" w:rsidP="005E6C5F">
      <w:pPr>
        <w:spacing w:after="0"/>
        <w:rPr>
          <w:rFonts w:eastAsia="Malgun Gothic"/>
          <w:b/>
          <w:lang w:eastAsia="zh-CN"/>
        </w:rPr>
      </w:pPr>
    </w:p>
    <w:p w14:paraId="0A1BE599" w14:textId="77777777" w:rsidR="00C658BA" w:rsidRPr="00ED124B" w:rsidRDefault="00C658BA" w:rsidP="005E6C5F">
      <w:pPr>
        <w:spacing w:after="0"/>
        <w:rPr>
          <w:rFonts w:eastAsia="Malgun Gothic"/>
          <w:b/>
          <w:lang w:eastAsia="zh-CN"/>
        </w:rPr>
      </w:pPr>
    </w:p>
    <w:p w14:paraId="59C38EFA" w14:textId="3B94C463" w:rsidR="005E6C5F" w:rsidRPr="00010D96" w:rsidRDefault="005E6C5F" w:rsidP="005E6C5F">
      <w:pPr>
        <w:pStyle w:val="Heading1"/>
        <w:numPr>
          <w:ilvl w:val="0"/>
          <w:numId w:val="0"/>
        </w:numPr>
        <w:spacing w:before="0" w:after="60"/>
        <w:ind w:left="432" w:hanging="432"/>
        <w:jc w:val="both"/>
        <w:rPr>
          <w:sz w:val="32"/>
          <w:szCs w:val="32"/>
          <w:lang w:val="en-US" w:eastAsia="zh-CN"/>
        </w:rPr>
      </w:pPr>
      <w:r>
        <w:rPr>
          <w:sz w:val="32"/>
          <w:szCs w:val="32"/>
          <w:lang w:val="en-US" w:eastAsia="zh-CN"/>
        </w:rPr>
        <w:t>5</w:t>
      </w:r>
      <w:r w:rsidRPr="00010D96">
        <w:rPr>
          <w:sz w:val="32"/>
          <w:szCs w:val="32"/>
          <w:lang w:val="en-US" w:eastAsia="zh-CN"/>
        </w:rPr>
        <w:t>. References</w:t>
      </w:r>
    </w:p>
    <w:p w14:paraId="3E50E22A" w14:textId="77777777" w:rsidR="005E6C5F" w:rsidRPr="001C1304" w:rsidRDefault="005E6C5F" w:rsidP="005E6C5F">
      <w:pPr>
        <w:spacing w:after="0"/>
        <w:jc w:val="both"/>
        <w:rPr>
          <w:rFonts w:eastAsia="MS Mincho"/>
          <w:lang w:eastAsia="ja-JP"/>
        </w:rPr>
      </w:pPr>
      <w:r>
        <w:rPr>
          <w:rFonts w:eastAsia="MS Mincho"/>
          <w:lang w:eastAsia="ja-JP"/>
        </w:rPr>
        <w:t>[1</w:t>
      </w:r>
      <w:r w:rsidRPr="00DB2A06">
        <w:rPr>
          <w:rFonts w:eastAsia="MS Mincho"/>
          <w:lang w:eastAsia="ja-JP"/>
        </w:rPr>
        <w:t xml:space="preserve">] RAN1 Chairman’s Note, </w:t>
      </w:r>
      <w:r>
        <w:rPr>
          <w:rFonts w:eastAsia="MS Mincho"/>
          <w:lang w:eastAsia="ja-JP"/>
        </w:rPr>
        <w:t>3GPP TSG RAN WG1 #94bis</w:t>
      </w:r>
      <w:r w:rsidRPr="00DB2A06">
        <w:rPr>
          <w:rFonts w:eastAsia="MS Mincho"/>
          <w:lang w:eastAsia="ja-JP"/>
        </w:rPr>
        <w:t xml:space="preserve">, </w:t>
      </w:r>
      <w:r>
        <w:rPr>
          <w:rFonts w:eastAsia="MS Mincho"/>
          <w:lang w:eastAsia="ja-JP"/>
        </w:rPr>
        <w:t>October 2018</w:t>
      </w:r>
      <w:r w:rsidRPr="00DB2A06">
        <w:rPr>
          <w:rFonts w:eastAsia="MS Mincho"/>
          <w:lang w:eastAsia="ja-JP"/>
        </w:rPr>
        <w:t>.</w:t>
      </w:r>
    </w:p>
    <w:p w14:paraId="40013AD4" w14:textId="77777777" w:rsidR="005E6C5F" w:rsidRDefault="005E6C5F" w:rsidP="005E6C5F">
      <w:pPr>
        <w:spacing w:after="0" w:line="360" w:lineRule="auto"/>
      </w:pPr>
      <w:r>
        <w:t xml:space="preserve">[2] </w:t>
      </w:r>
      <w:r w:rsidRPr="000327ED">
        <w:t>R1-1810892</w:t>
      </w:r>
      <w:r>
        <w:t>, “</w:t>
      </w:r>
      <w:r w:rsidRPr="000327ED">
        <w:t>Discussion on UE adaptation schemes</w:t>
      </w:r>
      <w:r>
        <w:t>”, RAN1#94bis, Samsung</w:t>
      </w:r>
    </w:p>
    <w:p w14:paraId="0A3A9B21" w14:textId="237A235D" w:rsidR="005E6C5F" w:rsidRDefault="00B55115" w:rsidP="005E6C5F">
      <w:pPr>
        <w:spacing w:after="0" w:line="360" w:lineRule="auto"/>
      </w:pPr>
      <w:r>
        <w:t>[3</w:t>
      </w:r>
      <w:r w:rsidR="005E6C5F" w:rsidRPr="00CC2CBA">
        <w:t>] 3GPP TS 38.321 v15.3.0, “NR; Medium Access Control (MAC) protocol specification.”</w:t>
      </w:r>
    </w:p>
    <w:p w14:paraId="2B7D752B" w14:textId="77777777" w:rsidR="005E6C5F" w:rsidRPr="001C1304" w:rsidRDefault="005E6C5F" w:rsidP="001C1304">
      <w:pPr>
        <w:spacing w:after="0" w:line="360" w:lineRule="auto"/>
      </w:pPr>
    </w:p>
    <w:sectPr w:rsidR="005E6C5F" w:rsidRPr="001C1304" w:rsidSect="001F5ADA">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77F310" w14:textId="77777777" w:rsidR="00FE6553" w:rsidRDefault="00FE6553" w:rsidP="00E9695D">
      <w:pPr>
        <w:spacing w:after="0"/>
      </w:pPr>
      <w:r>
        <w:separator/>
      </w:r>
    </w:p>
  </w:endnote>
  <w:endnote w:type="continuationSeparator" w:id="0">
    <w:p w14:paraId="4282B82D" w14:textId="77777777" w:rsidR="00FE6553" w:rsidRDefault="00FE6553"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38320C" w14:textId="77777777" w:rsidR="00FE6553" w:rsidRDefault="00FE6553" w:rsidP="00E9695D">
      <w:pPr>
        <w:spacing w:after="0"/>
      </w:pPr>
      <w:r>
        <w:separator/>
      </w:r>
    </w:p>
  </w:footnote>
  <w:footnote w:type="continuationSeparator" w:id="0">
    <w:p w14:paraId="50A5C621" w14:textId="77777777" w:rsidR="00FE6553" w:rsidRDefault="00FE6553" w:rsidP="00E969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1.45pt;height:11.45pt" o:bullet="t">
        <v:imagedata r:id="rId1" o:title="art2E18"/>
      </v:shape>
    </w:pict>
  </w:numPicBullet>
  <w:abstractNum w:abstractNumId="0" w15:restartNumberingAfterBreak="0">
    <w:nsid w:val="0D9F413E"/>
    <w:multiLevelType w:val="hybridMultilevel"/>
    <w:tmpl w:val="56845C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E087ED0"/>
    <w:multiLevelType w:val="hybridMultilevel"/>
    <w:tmpl w:val="B0844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DA1ED8"/>
    <w:multiLevelType w:val="hybridMultilevel"/>
    <w:tmpl w:val="F6769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0D6AB5"/>
    <w:multiLevelType w:val="hybridMultilevel"/>
    <w:tmpl w:val="F206963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55A6322"/>
    <w:multiLevelType w:val="hybridMultilevel"/>
    <w:tmpl w:val="D884D9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6" w15:restartNumberingAfterBreak="0">
    <w:nsid w:val="24A875C9"/>
    <w:multiLevelType w:val="multilevel"/>
    <w:tmpl w:val="13D8C6AC"/>
    <w:lvl w:ilvl="0">
      <w:start w:val="1"/>
      <w:numFmt w:val="decimal"/>
      <w:pStyle w:val="Heading1"/>
      <w:lvlText w:val="%1"/>
      <w:lvlJc w:val="left"/>
      <w:pPr>
        <w:tabs>
          <w:tab w:val="num" w:pos="432"/>
        </w:tabs>
        <w:ind w:left="432" w:hanging="432"/>
      </w:pPr>
      <w:rPr>
        <w:b w:val="0"/>
        <w:sz w:val="32"/>
        <w:szCs w:val="32"/>
        <w:lang w:val="en-US"/>
      </w:rPr>
    </w:lvl>
    <w:lvl w:ilvl="1">
      <w:start w:val="1"/>
      <w:numFmt w:val="decimal"/>
      <w:pStyle w:val="Heading2"/>
      <w:lvlText w:val="%1.%2"/>
      <w:lvlJc w:val="left"/>
      <w:pPr>
        <w:tabs>
          <w:tab w:val="num" w:pos="5113"/>
        </w:tabs>
        <w:ind w:left="5113"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28BE3C39"/>
    <w:multiLevelType w:val="hybridMultilevel"/>
    <w:tmpl w:val="C1963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10" w15:restartNumberingAfterBreak="0">
    <w:nsid w:val="3B18462B"/>
    <w:multiLevelType w:val="hybridMultilevel"/>
    <w:tmpl w:val="B1EAEA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313680"/>
    <w:multiLevelType w:val="hybridMultilevel"/>
    <w:tmpl w:val="2C008158"/>
    <w:lvl w:ilvl="0" w:tplc="87B83786">
      <w:start w:val="1"/>
      <w:numFmt w:val="bullet"/>
      <w:lvlText w:val="•"/>
      <w:lvlJc w:val="left"/>
      <w:pPr>
        <w:tabs>
          <w:tab w:val="num" w:pos="720"/>
        </w:tabs>
        <w:ind w:left="720" w:hanging="360"/>
      </w:pPr>
      <w:rPr>
        <w:rFonts w:ascii="Arial" w:hAnsi="Arial" w:hint="default"/>
      </w:rPr>
    </w:lvl>
    <w:lvl w:ilvl="1" w:tplc="79B6A3B8" w:tentative="1">
      <w:start w:val="1"/>
      <w:numFmt w:val="bullet"/>
      <w:lvlText w:val="•"/>
      <w:lvlJc w:val="left"/>
      <w:pPr>
        <w:tabs>
          <w:tab w:val="num" w:pos="1440"/>
        </w:tabs>
        <w:ind w:left="1440" w:hanging="360"/>
      </w:pPr>
      <w:rPr>
        <w:rFonts w:ascii="Arial" w:hAnsi="Arial" w:hint="default"/>
      </w:rPr>
    </w:lvl>
    <w:lvl w:ilvl="2" w:tplc="5900ECF6" w:tentative="1">
      <w:start w:val="1"/>
      <w:numFmt w:val="bullet"/>
      <w:lvlText w:val="•"/>
      <w:lvlJc w:val="left"/>
      <w:pPr>
        <w:tabs>
          <w:tab w:val="num" w:pos="2160"/>
        </w:tabs>
        <w:ind w:left="2160" w:hanging="360"/>
      </w:pPr>
      <w:rPr>
        <w:rFonts w:ascii="Arial" w:hAnsi="Arial" w:hint="default"/>
      </w:rPr>
    </w:lvl>
    <w:lvl w:ilvl="3" w:tplc="6270D180" w:tentative="1">
      <w:start w:val="1"/>
      <w:numFmt w:val="bullet"/>
      <w:lvlText w:val="•"/>
      <w:lvlJc w:val="left"/>
      <w:pPr>
        <w:tabs>
          <w:tab w:val="num" w:pos="2880"/>
        </w:tabs>
        <w:ind w:left="2880" w:hanging="360"/>
      </w:pPr>
      <w:rPr>
        <w:rFonts w:ascii="Arial" w:hAnsi="Arial" w:hint="default"/>
      </w:rPr>
    </w:lvl>
    <w:lvl w:ilvl="4" w:tplc="DAC6892E" w:tentative="1">
      <w:start w:val="1"/>
      <w:numFmt w:val="bullet"/>
      <w:lvlText w:val="•"/>
      <w:lvlJc w:val="left"/>
      <w:pPr>
        <w:tabs>
          <w:tab w:val="num" w:pos="3600"/>
        </w:tabs>
        <w:ind w:left="3600" w:hanging="360"/>
      </w:pPr>
      <w:rPr>
        <w:rFonts w:ascii="Arial" w:hAnsi="Arial" w:hint="default"/>
      </w:rPr>
    </w:lvl>
    <w:lvl w:ilvl="5" w:tplc="0C10FD1E" w:tentative="1">
      <w:start w:val="1"/>
      <w:numFmt w:val="bullet"/>
      <w:lvlText w:val="•"/>
      <w:lvlJc w:val="left"/>
      <w:pPr>
        <w:tabs>
          <w:tab w:val="num" w:pos="4320"/>
        </w:tabs>
        <w:ind w:left="4320" w:hanging="360"/>
      </w:pPr>
      <w:rPr>
        <w:rFonts w:ascii="Arial" w:hAnsi="Arial" w:hint="default"/>
      </w:rPr>
    </w:lvl>
    <w:lvl w:ilvl="6" w:tplc="210C4E3E" w:tentative="1">
      <w:start w:val="1"/>
      <w:numFmt w:val="bullet"/>
      <w:lvlText w:val="•"/>
      <w:lvlJc w:val="left"/>
      <w:pPr>
        <w:tabs>
          <w:tab w:val="num" w:pos="5040"/>
        </w:tabs>
        <w:ind w:left="5040" w:hanging="360"/>
      </w:pPr>
      <w:rPr>
        <w:rFonts w:ascii="Arial" w:hAnsi="Arial" w:hint="default"/>
      </w:rPr>
    </w:lvl>
    <w:lvl w:ilvl="7" w:tplc="22FEC384" w:tentative="1">
      <w:start w:val="1"/>
      <w:numFmt w:val="bullet"/>
      <w:lvlText w:val="•"/>
      <w:lvlJc w:val="left"/>
      <w:pPr>
        <w:tabs>
          <w:tab w:val="num" w:pos="5760"/>
        </w:tabs>
        <w:ind w:left="5760" w:hanging="360"/>
      </w:pPr>
      <w:rPr>
        <w:rFonts w:ascii="Arial" w:hAnsi="Arial" w:hint="default"/>
      </w:rPr>
    </w:lvl>
    <w:lvl w:ilvl="8" w:tplc="3C169C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6C55B54"/>
    <w:multiLevelType w:val="hybridMultilevel"/>
    <w:tmpl w:val="DA581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CF4DFE"/>
    <w:multiLevelType w:val="hybridMultilevel"/>
    <w:tmpl w:val="9BF81B6E"/>
    <w:lvl w:ilvl="0" w:tplc="C9042F16">
      <w:start w:val="1"/>
      <w:numFmt w:val="bullet"/>
      <w:lvlText w:val=""/>
      <w:lvlPicBulletId w:val="0"/>
      <w:lvlJc w:val="left"/>
      <w:pPr>
        <w:tabs>
          <w:tab w:val="num" w:pos="360"/>
        </w:tabs>
        <w:ind w:left="360" w:hanging="360"/>
      </w:pPr>
      <w:rPr>
        <w:rFonts w:ascii="Symbol" w:hAnsi="Symbol" w:hint="default"/>
      </w:rPr>
    </w:lvl>
    <w:lvl w:ilvl="1" w:tplc="B480114C">
      <w:start w:val="142"/>
      <w:numFmt w:val="bullet"/>
      <w:lvlText w:val="-"/>
      <w:lvlJc w:val="left"/>
      <w:pPr>
        <w:tabs>
          <w:tab w:val="num" w:pos="1080"/>
        </w:tabs>
        <w:ind w:left="1080" w:hanging="360"/>
      </w:pPr>
      <w:rPr>
        <w:rFonts w:ascii="Malgun Gothic" w:hAnsi="Malgun Gothic" w:hint="default"/>
      </w:rPr>
    </w:lvl>
    <w:lvl w:ilvl="2" w:tplc="EB407B52" w:tentative="1">
      <w:start w:val="1"/>
      <w:numFmt w:val="bullet"/>
      <w:lvlText w:val=""/>
      <w:lvlPicBulletId w:val="0"/>
      <w:lvlJc w:val="left"/>
      <w:pPr>
        <w:tabs>
          <w:tab w:val="num" w:pos="1800"/>
        </w:tabs>
        <w:ind w:left="1800" w:hanging="360"/>
      </w:pPr>
      <w:rPr>
        <w:rFonts w:ascii="Symbol" w:hAnsi="Symbol" w:hint="default"/>
      </w:rPr>
    </w:lvl>
    <w:lvl w:ilvl="3" w:tplc="83C216AA" w:tentative="1">
      <w:start w:val="1"/>
      <w:numFmt w:val="bullet"/>
      <w:lvlText w:val=""/>
      <w:lvlPicBulletId w:val="0"/>
      <w:lvlJc w:val="left"/>
      <w:pPr>
        <w:tabs>
          <w:tab w:val="num" w:pos="2520"/>
        </w:tabs>
        <w:ind w:left="2520" w:hanging="360"/>
      </w:pPr>
      <w:rPr>
        <w:rFonts w:ascii="Symbol" w:hAnsi="Symbol" w:hint="default"/>
      </w:rPr>
    </w:lvl>
    <w:lvl w:ilvl="4" w:tplc="CB82C304" w:tentative="1">
      <w:start w:val="1"/>
      <w:numFmt w:val="bullet"/>
      <w:lvlText w:val=""/>
      <w:lvlPicBulletId w:val="0"/>
      <w:lvlJc w:val="left"/>
      <w:pPr>
        <w:tabs>
          <w:tab w:val="num" w:pos="3240"/>
        </w:tabs>
        <w:ind w:left="3240" w:hanging="360"/>
      </w:pPr>
      <w:rPr>
        <w:rFonts w:ascii="Symbol" w:hAnsi="Symbol" w:hint="default"/>
      </w:rPr>
    </w:lvl>
    <w:lvl w:ilvl="5" w:tplc="E7CC0680" w:tentative="1">
      <w:start w:val="1"/>
      <w:numFmt w:val="bullet"/>
      <w:lvlText w:val=""/>
      <w:lvlPicBulletId w:val="0"/>
      <w:lvlJc w:val="left"/>
      <w:pPr>
        <w:tabs>
          <w:tab w:val="num" w:pos="3960"/>
        </w:tabs>
        <w:ind w:left="3960" w:hanging="360"/>
      </w:pPr>
      <w:rPr>
        <w:rFonts w:ascii="Symbol" w:hAnsi="Symbol" w:hint="default"/>
      </w:rPr>
    </w:lvl>
    <w:lvl w:ilvl="6" w:tplc="DBA62C5A" w:tentative="1">
      <w:start w:val="1"/>
      <w:numFmt w:val="bullet"/>
      <w:lvlText w:val=""/>
      <w:lvlPicBulletId w:val="0"/>
      <w:lvlJc w:val="left"/>
      <w:pPr>
        <w:tabs>
          <w:tab w:val="num" w:pos="4680"/>
        </w:tabs>
        <w:ind w:left="4680" w:hanging="360"/>
      </w:pPr>
      <w:rPr>
        <w:rFonts w:ascii="Symbol" w:hAnsi="Symbol" w:hint="default"/>
      </w:rPr>
    </w:lvl>
    <w:lvl w:ilvl="7" w:tplc="FD1CE6CC" w:tentative="1">
      <w:start w:val="1"/>
      <w:numFmt w:val="bullet"/>
      <w:lvlText w:val=""/>
      <w:lvlPicBulletId w:val="0"/>
      <w:lvlJc w:val="left"/>
      <w:pPr>
        <w:tabs>
          <w:tab w:val="num" w:pos="5400"/>
        </w:tabs>
        <w:ind w:left="5400" w:hanging="360"/>
      </w:pPr>
      <w:rPr>
        <w:rFonts w:ascii="Symbol" w:hAnsi="Symbol" w:hint="default"/>
      </w:rPr>
    </w:lvl>
    <w:lvl w:ilvl="8" w:tplc="D2A6C90E" w:tentative="1">
      <w:start w:val="1"/>
      <w:numFmt w:val="bullet"/>
      <w:lvlText w:val=""/>
      <w:lvlPicBulletId w:val="0"/>
      <w:lvlJc w:val="left"/>
      <w:pPr>
        <w:tabs>
          <w:tab w:val="num" w:pos="6120"/>
        </w:tabs>
        <w:ind w:left="6120" w:hanging="360"/>
      </w:pPr>
      <w:rPr>
        <w:rFonts w:ascii="Symbol" w:hAnsi="Symbol" w:hint="default"/>
      </w:rPr>
    </w:lvl>
  </w:abstractNum>
  <w:abstractNum w:abstractNumId="14" w15:restartNumberingAfterBreak="0">
    <w:nsid w:val="74CC7506"/>
    <w:multiLevelType w:val="hybridMultilevel"/>
    <w:tmpl w:val="13D8A0F8"/>
    <w:lvl w:ilvl="0" w:tplc="80942570">
      <w:start w:val="1"/>
      <w:numFmt w:val="decimal"/>
      <w:pStyle w:val="reference0"/>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5"/>
  </w:num>
  <w:num w:numId="5">
    <w:abstractNumId w:val="7"/>
  </w:num>
  <w:num w:numId="6">
    <w:abstractNumId w:val="1"/>
  </w:num>
  <w:num w:numId="7">
    <w:abstractNumId w:val="12"/>
  </w:num>
  <w:num w:numId="8">
    <w:abstractNumId w:val="10"/>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8"/>
  </w:num>
  <w:num w:numId="14">
    <w:abstractNumId w:val="2"/>
  </w:num>
  <w:num w:numId="15">
    <w:abstractNumId w:val="11"/>
  </w:num>
  <w:num w:numId="16">
    <w:abstractNumId w:val="13"/>
  </w:num>
  <w:num w:numId="1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rora:used-aurora" w:val="i:1"/>
  </w:docVars>
  <w:rsids>
    <w:rsidRoot w:val="00E614FD"/>
    <w:rsid w:val="00000E1C"/>
    <w:rsid w:val="00002571"/>
    <w:rsid w:val="0000265A"/>
    <w:rsid w:val="00002A9D"/>
    <w:rsid w:val="00003299"/>
    <w:rsid w:val="000032F1"/>
    <w:rsid w:val="00004450"/>
    <w:rsid w:val="0000517F"/>
    <w:rsid w:val="00005224"/>
    <w:rsid w:val="00005D27"/>
    <w:rsid w:val="000061CB"/>
    <w:rsid w:val="000074E4"/>
    <w:rsid w:val="00007F0D"/>
    <w:rsid w:val="00010479"/>
    <w:rsid w:val="00010D96"/>
    <w:rsid w:val="00012691"/>
    <w:rsid w:val="00012B2A"/>
    <w:rsid w:val="00012B43"/>
    <w:rsid w:val="00013BAC"/>
    <w:rsid w:val="00013F16"/>
    <w:rsid w:val="0001464B"/>
    <w:rsid w:val="00015FE1"/>
    <w:rsid w:val="00016076"/>
    <w:rsid w:val="00017784"/>
    <w:rsid w:val="00017996"/>
    <w:rsid w:val="000210A8"/>
    <w:rsid w:val="00022778"/>
    <w:rsid w:val="00022837"/>
    <w:rsid w:val="0002398B"/>
    <w:rsid w:val="00024562"/>
    <w:rsid w:val="00024D5C"/>
    <w:rsid w:val="00025541"/>
    <w:rsid w:val="0002649E"/>
    <w:rsid w:val="00026EE5"/>
    <w:rsid w:val="000307E9"/>
    <w:rsid w:val="00030D5F"/>
    <w:rsid w:val="000327ED"/>
    <w:rsid w:val="00032B96"/>
    <w:rsid w:val="00033B1A"/>
    <w:rsid w:val="0003488E"/>
    <w:rsid w:val="00034DE5"/>
    <w:rsid w:val="00035A86"/>
    <w:rsid w:val="000375BA"/>
    <w:rsid w:val="000405B6"/>
    <w:rsid w:val="00040ABB"/>
    <w:rsid w:val="00042273"/>
    <w:rsid w:val="000424AD"/>
    <w:rsid w:val="0004400E"/>
    <w:rsid w:val="000454FA"/>
    <w:rsid w:val="00045612"/>
    <w:rsid w:val="00047B25"/>
    <w:rsid w:val="00047F50"/>
    <w:rsid w:val="000509B2"/>
    <w:rsid w:val="0005188E"/>
    <w:rsid w:val="00051C9C"/>
    <w:rsid w:val="00052027"/>
    <w:rsid w:val="00052AAA"/>
    <w:rsid w:val="00053697"/>
    <w:rsid w:val="00053ACF"/>
    <w:rsid w:val="00053E4F"/>
    <w:rsid w:val="00053E89"/>
    <w:rsid w:val="00053FF7"/>
    <w:rsid w:val="00054EB2"/>
    <w:rsid w:val="00055844"/>
    <w:rsid w:val="0005608F"/>
    <w:rsid w:val="00056164"/>
    <w:rsid w:val="00056E3D"/>
    <w:rsid w:val="0006044B"/>
    <w:rsid w:val="0006117F"/>
    <w:rsid w:val="00061D01"/>
    <w:rsid w:val="00061FFE"/>
    <w:rsid w:val="000624F7"/>
    <w:rsid w:val="000631DC"/>
    <w:rsid w:val="0006350B"/>
    <w:rsid w:val="00067379"/>
    <w:rsid w:val="0007135D"/>
    <w:rsid w:val="00071A48"/>
    <w:rsid w:val="00071B6E"/>
    <w:rsid w:val="00071CE5"/>
    <w:rsid w:val="000751B0"/>
    <w:rsid w:val="00075F91"/>
    <w:rsid w:val="00076C3D"/>
    <w:rsid w:val="00076F90"/>
    <w:rsid w:val="00080566"/>
    <w:rsid w:val="000810A1"/>
    <w:rsid w:val="000843EF"/>
    <w:rsid w:val="00085084"/>
    <w:rsid w:val="00085480"/>
    <w:rsid w:val="00085FAD"/>
    <w:rsid w:val="000862AC"/>
    <w:rsid w:val="000915BF"/>
    <w:rsid w:val="000935C0"/>
    <w:rsid w:val="00093799"/>
    <w:rsid w:val="000945B7"/>
    <w:rsid w:val="00094B94"/>
    <w:rsid w:val="00094CEF"/>
    <w:rsid w:val="0009616D"/>
    <w:rsid w:val="000A10D3"/>
    <w:rsid w:val="000A122D"/>
    <w:rsid w:val="000A1570"/>
    <w:rsid w:val="000A1B06"/>
    <w:rsid w:val="000A1C92"/>
    <w:rsid w:val="000A2C3A"/>
    <w:rsid w:val="000A2C98"/>
    <w:rsid w:val="000A2D5C"/>
    <w:rsid w:val="000A3E05"/>
    <w:rsid w:val="000A438A"/>
    <w:rsid w:val="000A4B94"/>
    <w:rsid w:val="000A506F"/>
    <w:rsid w:val="000A7178"/>
    <w:rsid w:val="000A7FE6"/>
    <w:rsid w:val="000B0D8A"/>
    <w:rsid w:val="000B1A18"/>
    <w:rsid w:val="000B1E2A"/>
    <w:rsid w:val="000B4E8A"/>
    <w:rsid w:val="000B56B3"/>
    <w:rsid w:val="000B5B3B"/>
    <w:rsid w:val="000B6FB5"/>
    <w:rsid w:val="000B7A56"/>
    <w:rsid w:val="000C0D9D"/>
    <w:rsid w:val="000C1C3B"/>
    <w:rsid w:val="000C242E"/>
    <w:rsid w:val="000C4CA9"/>
    <w:rsid w:val="000C7272"/>
    <w:rsid w:val="000D0D57"/>
    <w:rsid w:val="000D318B"/>
    <w:rsid w:val="000D5580"/>
    <w:rsid w:val="000D5676"/>
    <w:rsid w:val="000D72F2"/>
    <w:rsid w:val="000D759A"/>
    <w:rsid w:val="000D775E"/>
    <w:rsid w:val="000E045C"/>
    <w:rsid w:val="000E1C61"/>
    <w:rsid w:val="000E2222"/>
    <w:rsid w:val="000E2FC1"/>
    <w:rsid w:val="000E3B49"/>
    <w:rsid w:val="000E73C9"/>
    <w:rsid w:val="000F0BF7"/>
    <w:rsid w:val="000F17A6"/>
    <w:rsid w:val="000F2648"/>
    <w:rsid w:val="000F35FE"/>
    <w:rsid w:val="000F38AE"/>
    <w:rsid w:val="000F5510"/>
    <w:rsid w:val="000F5FD9"/>
    <w:rsid w:val="000F66FB"/>
    <w:rsid w:val="000F6BFF"/>
    <w:rsid w:val="000F73D7"/>
    <w:rsid w:val="001008CD"/>
    <w:rsid w:val="00101239"/>
    <w:rsid w:val="00101EC4"/>
    <w:rsid w:val="00102436"/>
    <w:rsid w:val="00102748"/>
    <w:rsid w:val="00102A51"/>
    <w:rsid w:val="00102D18"/>
    <w:rsid w:val="001038E3"/>
    <w:rsid w:val="001046B6"/>
    <w:rsid w:val="00104ED7"/>
    <w:rsid w:val="001055D8"/>
    <w:rsid w:val="00105962"/>
    <w:rsid w:val="00105B70"/>
    <w:rsid w:val="00107D91"/>
    <w:rsid w:val="00110BD3"/>
    <w:rsid w:val="0011131C"/>
    <w:rsid w:val="00112D81"/>
    <w:rsid w:val="00113FE8"/>
    <w:rsid w:val="0011488B"/>
    <w:rsid w:val="001149BC"/>
    <w:rsid w:val="00114A02"/>
    <w:rsid w:val="00114B53"/>
    <w:rsid w:val="00115597"/>
    <w:rsid w:val="001157D2"/>
    <w:rsid w:val="00115DD8"/>
    <w:rsid w:val="00115EB5"/>
    <w:rsid w:val="00116356"/>
    <w:rsid w:val="00116C09"/>
    <w:rsid w:val="00120716"/>
    <w:rsid w:val="00120B6C"/>
    <w:rsid w:val="00121E41"/>
    <w:rsid w:val="0012203B"/>
    <w:rsid w:val="00123437"/>
    <w:rsid w:val="001234CD"/>
    <w:rsid w:val="00123BDC"/>
    <w:rsid w:val="001240C6"/>
    <w:rsid w:val="00125FD9"/>
    <w:rsid w:val="001268FD"/>
    <w:rsid w:val="00126A5C"/>
    <w:rsid w:val="00130947"/>
    <w:rsid w:val="00131839"/>
    <w:rsid w:val="00132EBE"/>
    <w:rsid w:val="00133407"/>
    <w:rsid w:val="00133D83"/>
    <w:rsid w:val="00133F82"/>
    <w:rsid w:val="0013542B"/>
    <w:rsid w:val="001361E1"/>
    <w:rsid w:val="001366DF"/>
    <w:rsid w:val="00137998"/>
    <w:rsid w:val="0014013C"/>
    <w:rsid w:val="00140688"/>
    <w:rsid w:val="00140967"/>
    <w:rsid w:val="00141420"/>
    <w:rsid w:val="001419FE"/>
    <w:rsid w:val="0014296A"/>
    <w:rsid w:val="00142C17"/>
    <w:rsid w:val="00142F04"/>
    <w:rsid w:val="0014354E"/>
    <w:rsid w:val="001475BF"/>
    <w:rsid w:val="001478CA"/>
    <w:rsid w:val="001500A2"/>
    <w:rsid w:val="00150345"/>
    <w:rsid w:val="001514A1"/>
    <w:rsid w:val="00151B1E"/>
    <w:rsid w:val="0015255E"/>
    <w:rsid w:val="0015475D"/>
    <w:rsid w:val="00154903"/>
    <w:rsid w:val="00154D28"/>
    <w:rsid w:val="00155F81"/>
    <w:rsid w:val="0015633C"/>
    <w:rsid w:val="00156407"/>
    <w:rsid w:val="00156DCB"/>
    <w:rsid w:val="00160906"/>
    <w:rsid w:val="0016176B"/>
    <w:rsid w:val="001635E7"/>
    <w:rsid w:val="00166C15"/>
    <w:rsid w:val="001705A3"/>
    <w:rsid w:val="00171B7A"/>
    <w:rsid w:val="00171E00"/>
    <w:rsid w:val="00171E5E"/>
    <w:rsid w:val="00172441"/>
    <w:rsid w:val="00172C63"/>
    <w:rsid w:val="001750BA"/>
    <w:rsid w:val="00175899"/>
    <w:rsid w:val="00176624"/>
    <w:rsid w:val="00177DC4"/>
    <w:rsid w:val="00180479"/>
    <w:rsid w:val="00181B0D"/>
    <w:rsid w:val="00181F92"/>
    <w:rsid w:val="00186109"/>
    <w:rsid w:val="00187732"/>
    <w:rsid w:val="0019177F"/>
    <w:rsid w:val="001919A7"/>
    <w:rsid w:val="00191C12"/>
    <w:rsid w:val="001942F6"/>
    <w:rsid w:val="001957C5"/>
    <w:rsid w:val="00196069"/>
    <w:rsid w:val="00196C7D"/>
    <w:rsid w:val="001A037E"/>
    <w:rsid w:val="001A0CF2"/>
    <w:rsid w:val="001A127C"/>
    <w:rsid w:val="001A1774"/>
    <w:rsid w:val="001A22F7"/>
    <w:rsid w:val="001A3097"/>
    <w:rsid w:val="001A3762"/>
    <w:rsid w:val="001A441A"/>
    <w:rsid w:val="001A51A5"/>
    <w:rsid w:val="001A52AD"/>
    <w:rsid w:val="001A5F0E"/>
    <w:rsid w:val="001A7C6E"/>
    <w:rsid w:val="001B025A"/>
    <w:rsid w:val="001B0CDD"/>
    <w:rsid w:val="001B1150"/>
    <w:rsid w:val="001B1A1C"/>
    <w:rsid w:val="001B1D10"/>
    <w:rsid w:val="001B2C09"/>
    <w:rsid w:val="001B3A86"/>
    <w:rsid w:val="001B73D2"/>
    <w:rsid w:val="001C0409"/>
    <w:rsid w:val="001C0AEB"/>
    <w:rsid w:val="001C1302"/>
    <w:rsid w:val="001C1304"/>
    <w:rsid w:val="001C1A08"/>
    <w:rsid w:val="001C2B61"/>
    <w:rsid w:val="001C3804"/>
    <w:rsid w:val="001C63C6"/>
    <w:rsid w:val="001C7BC1"/>
    <w:rsid w:val="001D0FAF"/>
    <w:rsid w:val="001D1B08"/>
    <w:rsid w:val="001D2812"/>
    <w:rsid w:val="001D326F"/>
    <w:rsid w:val="001D344B"/>
    <w:rsid w:val="001D52BE"/>
    <w:rsid w:val="001D5641"/>
    <w:rsid w:val="001D580C"/>
    <w:rsid w:val="001D6D98"/>
    <w:rsid w:val="001D6E6B"/>
    <w:rsid w:val="001E02D9"/>
    <w:rsid w:val="001E02EB"/>
    <w:rsid w:val="001E0539"/>
    <w:rsid w:val="001E1191"/>
    <w:rsid w:val="001E19C5"/>
    <w:rsid w:val="001E3C77"/>
    <w:rsid w:val="001E3DAD"/>
    <w:rsid w:val="001E4156"/>
    <w:rsid w:val="001E4783"/>
    <w:rsid w:val="001E4F9D"/>
    <w:rsid w:val="001E5738"/>
    <w:rsid w:val="001E5CA6"/>
    <w:rsid w:val="001E61B5"/>
    <w:rsid w:val="001E68C8"/>
    <w:rsid w:val="001E6A80"/>
    <w:rsid w:val="001E74B6"/>
    <w:rsid w:val="001E7524"/>
    <w:rsid w:val="001E76F8"/>
    <w:rsid w:val="001F08DC"/>
    <w:rsid w:val="001F2B5A"/>
    <w:rsid w:val="001F302C"/>
    <w:rsid w:val="001F33A8"/>
    <w:rsid w:val="001F4B31"/>
    <w:rsid w:val="001F5ADA"/>
    <w:rsid w:val="001F5F8E"/>
    <w:rsid w:val="001F6A33"/>
    <w:rsid w:val="0020224B"/>
    <w:rsid w:val="00202503"/>
    <w:rsid w:val="0020331C"/>
    <w:rsid w:val="00203862"/>
    <w:rsid w:val="00203B61"/>
    <w:rsid w:val="002040B1"/>
    <w:rsid w:val="0020529C"/>
    <w:rsid w:val="00206BB7"/>
    <w:rsid w:val="00207C8E"/>
    <w:rsid w:val="0021091D"/>
    <w:rsid w:val="00210EBC"/>
    <w:rsid w:val="00212358"/>
    <w:rsid w:val="002126BE"/>
    <w:rsid w:val="002128AE"/>
    <w:rsid w:val="002150DB"/>
    <w:rsid w:val="00215C5B"/>
    <w:rsid w:val="00215EEB"/>
    <w:rsid w:val="00216024"/>
    <w:rsid w:val="002165F5"/>
    <w:rsid w:val="002177DA"/>
    <w:rsid w:val="00217EDB"/>
    <w:rsid w:val="00217EE1"/>
    <w:rsid w:val="0022021A"/>
    <w:rsid w:val="00221560"/>
    <w:rsid w:val="00221B67"/>
    <w:rsid w:val="00221D2C"/>
    <w:rsid w:val="002224D2"/>
    <w:rsid w:val="00222C70"/>
    <w:rsid w:val="002231BD"/>
    <w:rsid w:val="0022322E"/>
    <w:rsid w:val="00223453"/>
    <w:rsid w:val="0022354E"/>
    <w:rsid w:val="00226AE2"/>
    <w:rsid w:val="00226D05"/>
    <w:rsid w:val="00227B67"/>
    <w:rsid w:val="00230FA9"/>
    <w:rsid w:val="002311D3"/>
    <w:rsid w:val="002313D3"/>
    <w:rsid w:val="0023554E"/>
    <w:rsid w:val="00236F3D"/>
    <w:rsid w:val="00237C0A"/>
    <w:rsid w:val="00241267"/>
    <w:rsid w:val="00241385"/>
    <w:rsid w:val="00241788"/>
    <w:rsid w:val="00241847"/>
    <w:rsid w:val="00242243"/>
    <w:rsid w:val="0024292E"/>
    <w:rsid w:val="00242AE0"/>
    <w:rsid w:val="00243063"/>
    <w:rsid w:val="0024333A"/>
    <w:rsid w:val="002437D1"/>
    <w:rsid w:val="0024396F"/>
    <w:rsid w:val="00243A2B"/>
    <w:rsid w:val="00243E39"/>
    <w:rsid w:val="002458DA"/>
    <w:rsid w:val="002463C4"/>
    <w:rsid w:val="002468F2"/>
    <w:rsid w:val="00247753"/>
    <w:rsid w:val="00250125"/>
    <w:rsid w:val="002503EC"/>
    <w:rsid w:val="00252166"/>
    <w:rsid w:val="002541A6"/>
    <w:rsid w:val="002547F3"/>
    <w:rsid w:val="0025560C"/>
    <w:rsid w:val="00255954"/>
    <w:rsid w:val="00255DF3"/>
    <w:rsid w:val="0025716B"/>
    <w:rsid w:val="00257CA9"/>
    <w:rsid w:val="00261182"/>
    <w:rsid w:val="00261DF8"/>
    <w:rsid w:val="002625BE"/>
    <w:rsid w:val="00263178"/>
    <w:rsid w:val="0026684A"/>
    <w:rsid w:val="00266B24"/>
    <w:rsid w:val="00267178"/>
    <w:rsid w:val="00267E6B"/>
    <w:rsid w:val="0027288E"/>
    <w:rsid w:val="00273FFD"/>
    <w:rsid w:val="00274133"/>
    <w:rsid w:val="00274383"/>
    <w:rsid w:val="0027545B"/>
    <w:rsid w:val="0028077B"/>
    <w:rsid w:val="0028094D"/>
    <w:rsid w:val="002836A0"/>
    <w:rsid w:val="002836FF"/>
    <w:rsid w:val="002845E5"/>
    <w:rsid w:val="00284636"/>
    <w:rsid w:val="0028498B"/>
    <w:rsid w:val="00286794"/>
    <w:rsid w:val="002868CD"/>
    <w:rsid w:val="00286A5B"/>
    <w:rsid w:val="002904D8"/>
    <w:rsid w:val="002905DA"/>
    <w:rsid w:val="0029098B"/>
    <w:rsid w:val="002913A3"/>
    <w:rsid w:val="002925BA"/>
    <w:rsid w:val="002935A0"/>
    <w:rsid w:val="00294A61"/>
    <w:rsid w:val="002952A4"/>
    <w:rsid w:val="002959E2"/>
    <w:rsid w:val="002964DC"/>
    <w:rsid w:val="002A28F9"/>
    <w:rsid w:val="002A2C67"/>
    <w:rsid w:val="002A4550"/>
    <w:rsid w:val="002A520D"/>
    <w:rsid w:val="002A5582"/>
    <w:rsid w:val="002A5C11"/>
    <w:rsid w:val="002A630C"/>
    <w:rsid w:val="002A645B"/>
    <w:rsid w:val="002A72A4"/>
    <w:rsid w:val="002A756A"/>
    <w:rsid w:val="002B06D4"/>
    <w:rsid w:val="002B0C13"/>
    <w:rsid w:val="002B1AB5"/>
    <w:rsid w:val="002B3554"/>
    <w:rsid w:val="002B3FE8"/>
    <w:rsid w:val="002B4985"/>
    <w:rsid w:val="002B53BB"/>
    <w:rsid w:val="002B6339"/>
    <w:rsid w:val="002B6DD4"/>
    <w:rsid w:val="002B6FFD"/>
    <w:rsid w:val="002C1988"/>
    <w:rsid w:val="002C1C70"/>
    <w:rsid w:val="002C21E1"/>
    <w:rsid w:val="002C29E7"/>
    <w:rsid w:val="002C31B7"/>
    <w:rsid w:val="002C3CA5"/>
    <w:rsid w:val="002C3CE0"/>
    <w:rsid w:val="002C6811"/>
    <w:rsid w:val="002C6961"/>
    <w:rsid w:val="002C7117"/>
    <w:rsid w:val="002C732A"/>
    <w:rsid w:val="002D2AFF"/>
    <w:rsid w:val="002D3B06"/>
    <w:rsid w:val="002D60D5"/>
    <w:rsid w:val="002D65B9"/>
    <w:rsid w:val="002E04D1"/>
    <w:rsid w:val="002E0F45"/>
    <w:rsid w:val="002E0F68"/>
    <w:rsid w:val="002E2550"/>
    <w:rsid w:val="002E3311"/>
    <w:rsid w:val="002E3555"/>
    <w:rsid w:val="002E3B55"/>
    <w:rsid w:val="002E53C6"/>
    <w:rsid w:val="002E54B1"/>
    <w:rsid w:val="002E6050"/>
    <w:rsid w:val="002E6854"/>
    <w:rsid w:val="002E6B06"/>
    <w:rsid w:val="002F1686"/>
    <w:rsid w:val="002F1892"/>
    <w:rsid w:val="002F2B64"/>
    <w:rsid w:val="002F3468"/>
    <w:rsid w:val="002F3478"/>
    <w:rsid w:val="002F4344"/>
    <w:rsid w:val="002F4872"/>
    <w:rsid w:val="002F4A24"/>
    <w:rsid w:val="002F4E99"/>
    <w:rsid w:val="002F5013"/>
    <w:rsid w:val="002F6AC2"/>
    <w:rsid w:val="00300A1D"/>
    <w:rsid w:val="00300A48"/>
    <w:rsid w:val="00301313"/>
    <w:rsid w:val="00302059"/>
    <w:rsid w:val="003025C4"/>
    <w:rsid w:val="003036CF"/>
    <w:rsid w:val="00303D93"/>
    <w:rsid w:val="0030450A"/>
    <w:rsid w:val="00304F29"/>
    <w:rsid w:val="00306438"/>
    <w:rsid w:val="003064FC"/>
    <w:rsid w:val="003072E9"/>
    <w:rsid w:val="0030752B"/>
    <w:rsid w:val="00307908"/>
    <w:rsid w:val="00307F10"/>
    <w:rsid w:val="00307F31"/>
    <w:rsid w:val="00310A05"/>
    <w:rsid w:val="00312555"/>
    <w:rsid w:val="00313D47"/>
    <w:rsid w:val="00314AB6"/>
    <w:rsid w:val="00315CCF"/>
    <w:rsid w:val="00315F08"/>
    <w:rsid w:val="003171E9"/>
    <w:rsid w:val="0031778B"/>
    <w:rsid w:val="0031779D"/>
    <w:rsid w:val="0032120A"/>
    <w:rsid w:val="00322176"/>
    <w:rsid w:val="00322BA3"/>
    <w:rsid w:val="00323D64"/>
    <w:rsid w:val="0032411B"/>
    <w:rsid w:val="00326EF8"/>
    <w:rsid w:val="00327ED6"/>
    <w:rsid w:val="00330DEC"/>
    <w:rsid w:val="003313D5"/>
    <w:rsid w:val="003320F3"/>
    <w:rsid w:val="00332480"/>
    <w:rsid w:val="00332E81"/>
    <w:rsid w:val="003351C1"/>
    <w:rsid w:val="0033587E"/>
    <w:rsid w:val="00335FFB"/>
    <w:rsid w:val="00336146"/>
    <w:rsid w:val="00336567"/>
    <w:rsid w:val="003377E0"/>
    <w:rsid w:val="00342584"/>
    <w:rsid w:val="00344881"/>
    <w:rsid w:val="00345031"/>
    <w:rsid w:val="00345242"/>
    <w:rsid w:val="00345379"/>
    <w:rsid w:val="0034562F"/>
    <w:rsid w:val="00345C7E"/>
    <w:rsid w:val="0034653A"/>
    <w:rsid w:val="0034676C"/>
    <w:rsid w:val="0035006C"/>
    <w:rsid w:val="00350316"/>
    <w:rsid w:val="003509F2"/>
    <w:rsid w:val="00350DA1"/>
    <w:rsid w:val="00351D02"/>
    <w:rsid w:val="00351D49"/>
    <w:rsid w:val="0035257D"/>
    <w:rsid w:val="00355E97"/>
    <w:rsid w:val="00357B5D"/>
    <w:rsid w:val="00360888"/>
    <w:rsid w:val="003622A3"/>
    <w:rsid w:val="00364356"/>
    <w:rsid w:val="00364F0D"/>
    <w:rsid w:val="0036633B"/>
    <w:rsid w:val="00366574"/>
    <w:rsid w:val="00366A87"/>
    <w:rsid w:val="0037128B"/>
    <w:rsid w:val="00371317"/>
    <w:rsid w:val="00373156"/>
    <w:rsid w:val="00373165"/>
    <w:rsid w:val="00373B2F"/>
    <w:rsid w:val="00373D4F"/>
    <w:rsid w:val="00373E07"/>
    <w:rsid w:val="00374900"/>
    <w:rsid w:val="00375827"/>
    <w:rsid w:val="003759F3"/>
    <w:rsid w:val="00375C40"/>
    <w:rsid w:val="00376198"/>
    <w:rsid w:val="00376FDE"/>
    <w:rsid w:val="003827C2"/>
    <w:rsid w:val="00382FE0"/>
    <w:rsid w:val="00383BC7"/>
    <w:rsid w:val="00384E2C"/>
    <w:rsid w:val="00385240"/>
    <w:rsid w:val="00386F90"/>
    <w:rsid w:val="0039029D"/>
    <w:rsid w:val="00391553"/>
    <w:rsid w:val="00391FC6"/>
    <w:rsid w:val="003920A9"/>
    <w:rsid w:val="00392C3D"/>
    <w:rsid w:val="00392D78"/>
    <w:rsid w:val="003935E5"/>
    <w:rsid w:val="00393878"/>
    <w:rsid w:val="003962C0"/>
    <w:rsid w:val="00396F38"/>
    <w:rsid w:val="00397B0E"/>
    <w:rsid w:val="003A1343"/>
    <w:rsid w:val="003A304E"/>
    <w:rsid w:val="003A3F24"/>
    <w:rsid w:val="003A51D8"/>
    <w:rsid w:val="003A62B3"/>
    <w:rsid w:val="003A718D"/>
    <w:rsid w:val="003B0440"/>
    <w:rsid w:val="003B1023"/>
    <w:rsid w:val="003B1B96"/>
    <w:rsid w:val="003B319D"/>
    <w:rsid w:val="003B35C3"/>
    <w:rsid w:val="003B41AC"/>
    <w:rsid w:val="003B4684"/>
    <w:rsid w:val="003B68D5"/>
    <w:rsid w:val="003B735E"/>
    <w:rsid w:val="003B778E"/>
    <w:rsid w:val="003C1272"/>
    <w:rsid w:val="003C1B52"/>
    <w:rsid w:val="003C2EBD"/>
    <w:rsid w:val="003C3377"/>
    <w:rsid w:val="003C3C82"/>
    <w:rsid w:val="003C4596"/>
    <w:rsid w:val="003C60E6"/>
    <w:rsid w:val="003C63FB"/>
    <w:rsid w:val="003D09BA"/>
    <w:rsid w:val="003D0F27"/>
    <w:rsid w:val="003D1636"/>
    <w:rsid w:val="003D28FE"/>
    <w:rsid w:val="003D2AE9"/>
    <w:rsid w:val="003D477B"/>
    <w:rsid w:val="003D4B9D"/>
    <w:rsid w:val="003D4F48"/>
    <w:rsid w:val="003D65C7"/>
    <w:rsid w:val="003D6B32"/>
    <w:rsid w:val="003E0497"/>
    <w:rsid w:val="003E1032"/>
    <w:rsid w:val="003E1EB7"/>
    <w:rsid w:val="003E30BD"/>
    <w:rsid w:val="003E318C"/>
    <w:rsid w:val="003E4501"/>
    <w:rsid w:val="003E4B41"/>
    <w:rsid w:val="003E59F5"/>
    <w:rsid w:val="003E59F9"/>
    <w:rsid w:val="003E5E27"/>
    <w:rsid w:val="003E6A70"/>
    <w:rsid w:val="003E70A1"/>
    <w:rsid w:val="003E7124"/>
    <w:rsid w:val="003E7670"/>
    <w:rsid w:val="003F08C4"/>
    <w:rsid w:val="003F12D8"/>
    <w:rsid w:val="003F1FDB"/>
    <w:rsid w:val="003F2C30"/>
    <w:rsid w:val="003F3BD5"/>
    <w:rsid w:val="003F5307"/>
    <w:rsid w:val="003F5472"/>
    <w:rsid w:val="003F6020"/>
    <w:rsid w:val="003F70FF"/>
    <w:rsid w:val="003F7624"/>
    <w:rsid w:val="00400C8D"/>
    <w:rsid w:val="00400E35"/>
    <w:rsid w:val="0040124E"/>
    <w:rsid w:val="00401E6D"/>
    <w:rsid w:val="00401EA3"/>
    <w:rsid w:val="00402555"/>
    <w:rsid w:val="0040281E"/>
    <w:rsid w:val="00404A24"/>
    <w:rsid w:val="0040584B"/>
    <w:rsid w:val="00405C17"/>
    <w:rsid w:val="004063C0"/>
    <w:rsid w:val="00410A7D"/>
    <w:rsid w:val="00411AB2"/>
    <w:rsid w:val="00411DD2"/>
    <w:rsid w:val="00412851"/>
    <w:rsid w:val="00413409"/>
    <w:rsid w:val="004134F1"/>
    <w:rsid w:val="00413BBC"/>
    <w:rsid w:val="00413CE9"/>
    <w:rsid w:val="00414FC8"/>
    <w:rsid w:val="00415DD9"/>
    <w:rsid w:val="00415FBC"/>
    <w:rsid w:val="004168AF"/>
    <w:rsid w:val="00416957"/>
    <w:rsid w:val="00416A0F"/>
    <w:rsid w:val="00417435"/>
    <w:rsid w:val="00421831"/>
    <w:rsid w:val="00422139"/>
    <w:rsid w:val="00422E60"/>
    <w:rsid w:val="00425ADE"/>
    <w:rsid w:val="004272C7"/>
    <w:rsid w:val="00430CB3"/>
    <w:rsid w:val="0043163E"/>
    <w:rsid w:val="00431BDA"/>
    <w:rsid w:val="00431DCB"/>
    <w:rsid w:val="00432282"/>
    <w:rsid w:val="0043253B"/>
    <w:rsid w:val="004329A5"/>
    <w:rsid w:val="0043522E"/>
    <w:rsid w:val="0043731F"/>
    <w:rsid w:val="004375AD"/>
    <w:rsid w:val="004407C1"/>
    <w:rsid w:val="00440A60"/>
    <w:rsid w:val="00440DE5"/>
    <w:rsid w:val="0044266F"/>
    <w:rsid w:val="00443469"/>
    <w:rsid w:val="004448B8"/>
    <w:rsid w:val="00446E39"/>
    <w:rsid w:val="0044710B"/>
    <w:rsid w:val="00447CD0"/>
    <w:rsid w:val="00452617"/>
    <w:rsid w:val="00452D8F"/>
    <w:rsid w:val="004531FC"/>
    <w:rsid w:val="00454148"/>
    <w:rsid w:val="0045514E"/>
    <w:rsid w:val="00455543"/>
    <w:rsid w:val="00455E1F"/>
    <w:rsid w:val="00460A95"/>
    <w:rsid w:val="00461203"/>
    <w:rsid w:val="004612F0"/>
    <w:rsid w:val="00461975"/>
    <w:rsid w:val="00465148"/>
    <w:rsid w:val="00467D51"/>
    <w:rsid w:val="00473589"/>
    <w:rsid w:val="00473637"/>
    <w:rsid w:val="00474045"/>
    <w:rsid w:val="00474C9F"/>
    <w:rsid w:val="0047525B"/>
    <w:rsid w:val="00476348"/>
    <w:rsid w:val="00477895"/>
    <w:rsid w:val="0047790E"/>
    <w:rsid w:val="0048230A"/>
    <w:rsid w:val="0048301D"/>
    <w:rsid w:val="00484FBF"/>
    <w:rsid w:val="004859FD"/>
    <w:rsid w:val="0048634B"/>
    <w:rsid w:val="00486351"/>
    <w:rsid w:val="004865D9"/>
    <w:rsid w:val="00487433"/>
    <w:rsid w:val="00487EA5"/>
    <w:rsid w:val="00487F1E"/>
    <w:rsid w:val="00490038"/>
    <w:rsid w:val="004900B8"/>
    <w:rsid w:val="00491542"/>
    <w:rsid w:val="0049204D"/>
    <w:rsid w:val="00492252"/>
    <w:rsid w:val="004929BD"/>
    <w:rsid w:val="00495887"/>
    <w:rsid w:val="004960A7"/>
    <w:rsid w:val="004963C3"/>
    <w:rsid w:val="00496595"/>
    <w:rsid w:val="004A0182"/>
    <w:rsid w:val="004A0496"/>
    <w:rsid w:val="004A0912"/>
    <w:rsid w:val="004A0EE3"/>
    <w:rsid w:val="004A15A9"/>
    <w:rsid w:val="004A168D"/>
    <w:rsid w:val="004A1DF0"/>
    <w:rsid w:val="004A231F"/>
    <w:rsid w:val="004A25C3"/>
    <w:rsid w:val="004A2A31"/>
    <w:rsid w:val="004A3002"/>
    <w:rsid w:val="004A4A75"/>
    <w:rsid w:val="004A5030"/>
    <w:rsid w:val="004A6862"/>
    <w:rsid w:val="004A6EB5"/>
    <w:rsid w:val="004B0577"/>
    <w:rsid w:val="004B0580"/>
    <w:rsid w:val="004B15D3"/>
    <w:rsid w:val="004B25D7"/>
    <w:rsid w:val="004B25DE"/>
    <w:rsid w:val="004B30EF"/>
    <w:rsid w:val="004B384B"/>
    <w:rsid w:val="004B3CA7"/>
    <w:rsid w:val="004B5166"/>
    <w:rsid w:val="004B5959"/>
    <w:rsid w:val="004B6C4E"/>
    <w:rsid w:val="004B6D61"/>
    <w:rsid w:val="004B796B"/>
    <w:rsid w:val="004C0ED6"/>
    <w:rsid w:val="004C48B6"/>
    <w:rsid w:val="004C4A82"/>
    <w:rsid w:val="004C5BCD"/>
    <w:rsid w:val="004C6452"/>
    <w:rsid w:val="004C7A9B"/>
    <w:rsid w:val="004D0BF3"/>
    <w:rsid w:val="004D0E04"/>
    <w:rsid w:val="004D0EB5"/>
    <w:rsid w:val="004D11B5"/>
    <w:rsid w:val="004D15B3"/>
    <w:rsid w:val="004D2540"/>
    <w:rsid w:val="004D2A9C"/>
    <w:rsid w:val="004D323B"/>
    <w:rsid w:val="004D3444"/>
    <w:rsid w:val="004D4906"/>
    <w:rsid w:val="004D4D2F"/>
    <w:rsid w:val="004D52E8"/>
    <w:rsid w:val="004D5384"/>
    <w:rsid w:val="004D58AA"/>
    <w:rsid w:val="004D5986"/>
    <w:rsid w:val="004D60D5"/>
    <w:rsid w:val="004D7BA0"/>
    <w:rsid w:val="004E063A"/>
    <w:rsid w:val="004E2066"/>
    <w:rsid w:val="004E245D"/>
    <w:rsid w:val="004E39DE"/>
    <w:rsid w:val="004E4EDF"/>
    <w:rsid w:val="004E4F94"/>
    <w:rsid w:val="004E592A"/>
    <w:rsid w:val="004E7905"/>
    <w:rsid w:val="004F0371"/>
    <w:rsid w:val="004F084F"/>
    <w:rsid w:val="004F349E"/>
    <w:rsid w:val="004F3A3C"/>
    <w:rsid w:val="004F3EBF"/>
    <w:rsid w:val="004F41B0"/>
    <w:rsid w:val="004F41C8"/>
    <w:rsid w:val="004F49A4"/>
    <w:rsid w:val="004F73C6"/>
    <w:rsid w:val="004F7506"/>
    <w:rsid w:val="004F77D3"/>
    <w:rsid w:val="005019A2"/>
    <w:rsid w:val="00505A90"/>
    <w:rsid w:val="00505E2E"/>
    <w:rsid w:val="00507387"/>
    <w:rsid w:val="00511D12"/>
    <w:rsid w:val="00512EA8"/>
    <w:rsid w:val="00514165"/>
    <w:rsid w:val="005217B7"/>
    <w:rsid w:val="00522487"/>
    <w:rsid w:val="005229B6"/>
    <w:rsid w:val="005231C2"/>
    <w:rsid w:val="00523470"/>
    <w:rsid w:val="005248F6"/>
    <w:rsid w:val="00524DDF"/>
    <w:rsid w:val="00524E7A"/>
    <w:rsid w:val="00526D2D"/>
    <w:rsid w:val="00526EC1"/>
    <w:rsid w:val="0052785B"/>
    <w:rsid w:val="0053022E"/>
    <w:rsid w:val="005311FF"/>
    <w:rsid w:val="00531A0E"/>
    <w:rsid w:val="0053286F"/>
    <w:rsid w:val="00532B03"/>
    <w:rsid w:val="00533C2A"/>
    <w:rsid w:val="00534EA3"/>
    <w:rsid w:val="005358B7"/>
    <w:rsid w:val="005377A4"/>
    <w:rsid w:val="00537CCD"/>
    <w:rsid w:val="00542DA9"/>
    <w:rsid w:val="00543ED7"/>
    <w:rsid w:val="0054465D"/>
    <w:rsid w:val="0054466E"/>
    <w:rsid w:val="0054473D"/>
    <w:rsid w:val="00546997"/>
    <w:rsid w:val="00546C46"/>
    <w:rsid w:val="005477F0"/>
    <w:rsid w:val="00550FAF"/>
    <w:rsid w:val="00552B15"/>
    <w:rsid w:val="00553B89"/>
    <w:rsid w:val="00554652"/>
    <w:rsid w:val="00554CF0"/>
    <w:rsid w:val="0055528F"/>
    <w:rsid w:val="005561A6"/>
    <w:rsid w:val="005567ED"/>
    <w:rsid w:val="00560644"/>
    <w:rsid w:val="00561D0E"/>
    <w:rsid w:val="00561E53"/>
    <w:rsid w:val="00562B4D"/>
    <w:rsid w:val="0056348E"/>
    <w:rsid w:val="0056371A"/>
    <w:rsid w:val="00564585"/>
    <w:rsid w:val="005647D1"/>
    <w:rsid w:val="0056490C"/>
    <w:rsid w:val="00565460"/>
    <w:rsid w:val="00566663"/>
    <w:rsid w:val="00570C61"/>
    <w:rsid w:val="00571894"/>
    <w:rsid w:val="00572131"/>
    <w:rsid w:val="00572C41"/>
    <w:rsid w:val="0057443E"/>
    <w:rsid w:val="005749F5"/>
    <w:rsid w:val="00574A5D"/>
    <w:rsid w:val="00575D60"/>
    <w:rsid w:val="00577FAA"/>
    <w:rsid w:val="00580307"/>
    <w:rsid w:val="005817E9"/>
    <w:rsid w:val="00582075"/>
    <w:rsid w:val="00582DFA"/>
    <w:rsid w:val="005835CF"/>
    <w:rsid w:val="00583C87"/>
    <w:rsid w:val="00585275"/>
    <w:rsid w:val="005854C1"/>
    <w:rsid w:val="00585BA6"/>
    <w:rsid w:val="00585D0D"/>
    <w:rsid w:val="00585F63"/>
    <w:rsid w:val="00586273"/>
    <w:rsid w:val="00586738"/>
    <w:rsid w:val="0058708D"/>
    <w:rsid w:val="00590AFC"/>
    <w:rsid w:val="005920AF"/>
    <w:rsid w:val="00592CDE"/>
    <w:rsid w:val="005942AF"/>
    <w:rsid w:val="005943BA"/>
    <w:rsid w:val="00595C4D"/>
    <w:rsid w:val="005960C2"/>
    <w:rsid w:val="005966A6"/>
    <w:rsid w:val="0059727F"/>
    <w:rsid w:val="00597E3A"/>
    <w:rsid w:val="005A0987"/>
    <w:rsid w:val="005A0E3D"/>
    <w:rsid w:val="005A198E"/>
    <w:rsid w:val="005A2213"/>
    <w:rsid w:val="005A2283"/>
    <w:rsid w:val="005A2B9D"/>
    <w:rsid w:val="005A2FF4"/>
    <w:rsid w:val="005A356C"/>
    <w:rsid w:val="005A40FB"/>
    <w:rsid w:val="005A4A51"/>
    <w:rsid w:val="005A62BC"/>
    <w:rsid w:val="005B0146"/>
    <w:rsid w:val="005B036D"/>
    <w:rsid w:val="005B120C"/>
    <w:rsid w:val="005B18FA"/>
    <w:rsid w:val="005B2854"/>
    <w:rsid w:val="005B5227"/>
    <w:rsid w:val="005B6B97"/>
    <w:rsid w:val="005C14F6"/>
    <w:rsid w:val="005C1F0A"/>
    <w:rsid w:val="005C2004"/>
    <w:rsid w:val="005C3D57"/>
    <w:rsid w:val="005C4739"/>
    <w:rsid w:val="005C5190"/>
    <w:rsid w:val="005C52AF"/>
    <w:rsid w:val="005C5D29"/>
    <w:rsid w:val="005D0068"/>
    <w:rsid w:val="005D0F4E"/>
    <w:rsid w:val="005D170F"/>
    <w:rsid w:val="005D1CB1"/>
    <w:rsid w:val="005D3745"/>
    <w:rsid w:val="005D45E5"/>
    <w:rsid w:val="005D4A47"/>
    <w:rsid w:val="005D6031"/>
    <w:rsid w:val="005D7707"/>
    <w:rsid w:val="005E0195"/>
    <w:rsid w:val="005E030D"/>
    <w:rsid w:val="005E2E80"/>
    <w:rsid w:val="005E3546"/>
    <w:rsid w:val="005E3844"/>
    <w:rsid w:val="005E3CA3"/>
    <w:rsid w:val="005E4648"/>
    <w:rsid w:val="005E4C74"/>
    <w:rsid w:val="005E5B89"/>
    <w:rsid w:val="005E6023"/>
    <w:rsid w:val="005E6B4F"/>
    <w:rsid w:val="005E6C5F"/>
    <w:rsid w:val="005E70DD"/>
    <w:rsid w:val="005F16DC"/>
    <w:rsid w:val="005F22F9"/>
    <w:rsid w:val="005F37A6"/>
    <w:rsid w:val="005F551B"/>
    <w:rsid w:val="005F589A"/>
    <w:rsid w:val="005F62D3"/>
    <w:rsid w:val="005F6F27"/>
    <w:rsid w:val="0060014D"/>
    <w:rsid w:val="00601BD3"/>
    <w:rsid w:val="0060623A"/>
    <w:rsid w:val="00606C0C"/>
    <w:rsid w:val="00607827"/>
    <w:rsid w:val="00611DD9"/>
    <w:rsid w:val="00612602"/>
    <w:rsid w:val="0061355C"/>
    <w:rsid w:val="00613657"/>
    <w:rsid w:val="00613A18"/>
    <w:rsid w:val="00617BCA"/>
    <w:rsid w:val="00620DF2"/>
    <w:rsid w:val="00621658"/>
    <w:rsid w:val="0062166D"/>
    <w:rsid w:val="00623314"/>
    <w:rsid w:val="0062353F"/>
    <w:rsid w:val="006255C7"/>
    <w:rsid w:val="006260DF"/>
    <w:rsid w:val="00626531"/>
    <w:rsid w:val="00626903"/>
    <w:rsid w:val="00627304"/>
    <w:rsid w:val="00627B0B"/>
    <w:rsid w:val="00630786"/>
    <w:rsid w:val="00635538"/>
    <w:rsid w:val="0063594D"/>
    <w:rsid w:val="006370E3"/>
    <w:rsid w:val="00640743"/>
    <w:rsid w:val="00640947"/>
    <w:rsid w:val="00641AC5"/>
    <w:rsid w:val="00641BA3"/>
    <w:rsid w:val="00641C32"/>
    <w:rsid w:val="0064268F"/>
    <w:rsid w:val="00642C27"/>
    <w:rsid w:val="006430C4"/>
    <w:rsid w:val="00644637"/>
    <w:rsid w:val="006465EC"/>
    <w:rsid w:val="00647A24"/>
    <w:rsid w:val="006511F3"/>
    <w:rsid w:val="00651C1C"/>
    <w:rsid w:val="006537F5"/>
    <w:rsid w:val="006559DF"/>
    <w:rsid w:val="00656741"/>
    <w:rsid w:val="00656C22"/>
    <w:rsid w:val="00657A5A"/>
    <w:rsid w:val="00657BC6"/>
    <w:rsid w:val="00657BE1"/>
    <w:rsid w:val="006606A9"/>
    <w:rsid w:val="006614A6"/>
    <w:rsid w:val="00661E7F"/>
    <w:rsid w:val="00662693"/>
    <w:rsid w:val="00662F4E"/>
    <w:rsid w:val="006639F2"/>
    <w:rsid w:val="00665BDC"/>
    <w:rsid w:val="0067307D"/>
    <w:rsid w:val="00673D10"/>
    <w:rsid w:val="00673EEE"/>
    <w:rsid w:val="00675C9E"/>
    <w:rsid w:val="00676652"/>
    <w:rsid w:val="006800AD"/>
    <w:rsid w:val="00680477"/>
    <w:rsid w:val="00680A67"/>
    <w:rsid w:val="006823B8"/>
    <w:rsid w:val="00682E01"/>
    <w:rsid w:val="00683ADC"/>
    <w:rsid w:val="0068402F"/>
    <w:rsid w:val="006849A7"/>
    <w:rsid w:val="00684AB8"/>
    <w:rsid w:val="0068567F"/>
    <w:rsid w:val="00685D38"/>
    <w:rsid w:val="00690801"/>
    <w:rsid w:val="00691308"/>
    <w:rsid w:val="00691FE4"/>
    <w:rsid w:val="00693403"/>
    <w:rsid w:val="006935F1"/>
    <w:rsid w:val="00693A56"/>
    <w:rsid w:val="00694C50"/>
    <w:rsid w:val="006952B9"/>
    <w:rsid w:val="00696177"/>
    <w:rsid w:val="00696D1B"/>
    <w:rsid w:val="00697889"/>
    <w:rsid w:val="00697F78"/>
    <w:rsid w:val="006A2398"/>
    <w:rsid w:val="006A3831"/>
    <w:rsid w:val="006A4967"/>
    <w:rsid w:val="006A4A15"/>
    <w:rsid w:val="006A6CC2"/>
    <w:rsid w:val="006B0205"/>
    <w:rsid w:val="006B0264"/>
    <w:rsid w:val="006B1386"/>
    <w:rsid w:val="006B13FB"/>
    <w:rsid w:val="006B32FB"/>
    <w:rsid w:val="006B378C"/>
    <w:rsid w:val="006B46C4"/>
    <w:rsid w:val="006B47A6"/>
    <w:rsid w:val="006B587F"/>
    <w:rsid w:val="006B5F97"/>
    <w:rsid w:val="006B707D"/>
    <w:rsid w:val="006C099C"/>
    <w:rsid w:val="006C0E25"/>
    <w:rsid w:val="006C10E9"/>
    <w:rsid w:val="006C1CA8"/>
    <w:rsid w:val="006C1D73"/>
    <w:rsid w:val="006C251A"/>
    <w:rsid w:val="006C485D"/>
    <w:rsid w:val="006C5D12"/>
    <w:rsid w:val="006C6056"/>
    <w:rsid w:val="006C616D"/>
    <w:rsid w:val="006C6B24"/>
    <w:rsid w:val="006C7563"/>
    <w:rsid w:val="006D08EC"/>
    <w:rsid w:val="006D0B4A"/>
    <w:rsid w:val="006D0BCD"/>
    <w:rsid w:val="006D1013"/>
    <w:rsid w:val="006D1F31"/>
    <w:rsid w:val="006D2A2D"/>
    <w:rsid w:val="006D2BFC"/>
    <w:rsid w:val="006D2F16"/>
    <w:rsid w:val="006D32FD"/>
    <w:rsid w:val="006D32FE"/>
    <w:rsid w:val="006D3817"/>
    <w:rsid w:val="006D5925"/>
    <w:rsid w:val="006D687B"/>
    <w:rsid w:val="006D6CD3"/>
    <w:rsid w:val="006D7F54"/>
    <w:rsid w:val="006E1A87"/>
    <w:rsid w:val="006E1D13"/>
    <w:rsid w:val="006E294E"/>
    <w:rsid w:val="006E35A7"/>
    <w:rsid w:val="006E4CB2"/>
    <w:rsid w:val="006E5A58"/>
    <w:rsid w:val="006E5AC4"/>
    <w:rsid w:val="006E5F97"/>
    <w:rsid w:val="006E611D"/>
    <w:rsid w:val="006E6653"/>
    <w:rsid w:val="006E681F"/>
    <w:rsid w:val="006E6DF6"/>
    <w:rsid w:val="006E7000"/>
    <w:rsid w:val="006E7646"/>
    <w:rsid w:val="006F2CF0"/>
    <w:rsid w:val="006F2DA2"/>
    <w:rsid w:val="006F3A11"/>
    <w:rsid w:val="006F4061"/>
    <w:rsid w:val="006F6C64"/>
    <w:rsid w:val="006F6E9B"/>
    <w:rsid w:val="006F7039"/>
    <w:rsid w:val="006F7065"/>
    <w:rsid w:val="0070078A"/>
    <w:rsid w:val="00701D91"/>
    <w:rsid w:val="00701DDF"/>
    <w:rsid w:val="007022DB"/>
    <w:rsid w:val="00702A47"/>
    <w:rsid w:val="007047E7"/>
    <w:rsid w:val="007057F2"/>
    <w:rsid w:val="007072C0"/>
    <w:rsid w:val="007078CC"/>
    <w:rsid w:val="007101DB"/>
    <w:rsid w:val="00711A12"/>
    <w:rsid w:val="00711D61"/>
    <w:rsid w:val="00711F3F"/>
    <w:rsid w:val="0071218E"/>
    <w:rsid w:val="007136EB"/>
    <w:rsid w:val="00713F12"/>
    <w:rsid w:val="007152FC"/>
    <w:rsid w:val="00715C4B"/>
    <w:rsid w:val="00716388"/>
    <w:rsid w:val="00716AF8"/>
    <w:rsid w:val="00717B78"/>
    <w:rsid w:val="00717BF2"/>
    <w:rsid w:val="007205A9"/>
    <w:rsid w:val="0072384E"/>
    <w:rsid w:val="00723875"/>
    <w:rsid w:val="00724003"/>
    <w:rsid w:val="007267CD"/>
    <w:rsid w:val="007273F8"/>
    <w:rsid w:val="00727F32"/>
    <w:rsid w:val="00730FD7"/>
    <w:rsid w:val="007319BE"/>
    <w:rsid w:val="00731D2D"/>
    <w:rsid w:val="007323B5"/>
    <w:rsid w:val="007327C0"/>
    <w:rsid w:val="00732E07"/>
    <w:rsid w:val="00734564"/>
    <w:rsid w:val="0073681A"/>
    <w:rsid w:val="007403D5"/>
    <w:rsid w:val="007405F8"/>
    <w:rsid w:val="00741A98"/>
    <w:rsid w:val="00741D38"/>
    <w:rsid w:val="00742059"/>
    <w:rsid w:val="00742C80"/>
    <w:rsid w:val="007430CD"/>
    <w:rsid w:val="007455BD"/>
    <w:rsid w:val="00746974"/>
    <w:rsid w:val="00752764"/>
    <w:rsid w:val="00753C71"/>
    <w:rsid w:val="00753D7D"/>
    <w:rsid w:val="00753EBB"/>
    <w:rsid w:val="00754BE9"/>
    <w:rsid w:val="00754C32"/>
    <w:rsid w:val="00756095"/>
    <w:rsid w:val="0076221C"/>
    <w:rsid w:val="007626DB"/>
    <w:rsid w:val="00762ECA"/>
    <w:rsid w:val="00763993"/>
    <w:rsid w:val="00763D4B"/>
    <w:rsid w:val="007655B2"/>
    <w:rsid w:val="00766D20"/>
    <w:rsid w:val="00767FAE"/>
    <w:rsid w:val="007703BE"/>
    <w:rsid w:val="007712B7"/>
    <w:rsid w:val="00771D44"/>
    <w:rsid w:val="007721EB"/>
    <w:rsid w:val="00773273"/>
    <w:rsid w:val="007738B8"/>
    <w:rsid w:val="00773B21"/>
    <w:rsid w:val="00774B54"/>
    <w:rsid w:val="00776CCA"/>
    <w:rsid w:val="0078059B"/>
    <w:rsid w:val="00782900"/>
    <w:rsid w:val="00783C4D"/>
    <w:rsid w:val="00784F30"/>
    <w:rsid w:val="00785BCD"/>
    <w:rsid w:val="00785C2F"/>
    <w:rsid w:val="00785F4A"/>
    <w:rsid w:val="00786C83"/>
    <w:rsid w:val="007871E4"/>
    <w:rsid w:val="00787873"/>
    <w:rsid w:val="0079239F"/>
    <w:rsid w:val="00793D6F"/>
    <w:rsid w:val="00795449"/>
    <w:rsid w:val="00795C04"/>
    <w:rsid w:val="0079725F"/>
    <w:rsid w:val="007A053F"/>
    <w:rsid w:val="007A19A7"/>
    <w:rsid w:val="007A288D"/>
    <w:rsid w:val="007A35D6"/>
    <w:rsid w:val="007A3DDB"/>
    <w:rsid w:val="007A3ED4"/>
    <w:rsid w:val="007A43E9"/>
    <w:rsid w:val="007A4451"/>
    <w:rsid w:val="007A5902"/>
    <w:rsid w:val="007A77E4"/>
    <w:rsid w:val="007B1F54"/>
    <w:rsid w:val="007B202F"/>
    <w:rsid w:val="007B28C9"/>
    <w:rsid w:val="007B2D19"/>
    <w:rsid w:val="007B34B6"/>
    <w:rsid w:val="007B5C36"/>
    <w:rsid w:val="007B74CD"/>
    <w:rsid w:val="007C0E8A"/>
    <w:rsid w:val="007C0ED2"/>
    <w:rsid w:val="007C1767"/>
    <w:rsid w:val="007C1FAE"/>
    <w:rsid w:val="007C2022"/>
    <w:rsid w:val="007C3D9E"/>
    <w:rsid w:val="007C4206"/>
    <w:rsid w:val="007C4EC7"/>
    <w:rsid w:val="007C5D29"/>
    <w:rsid w:val="007C6B62"/>
    <w:rsid w:val="007C7B2A"/>
    <w:rsid w:val="007D0EE4"/>
    <w:rsid w:val="007D10FE"/>
    <w:rsid w:val="007D1341"/>
    <w:rsid w:val="007D1A03"/>
    <w:rsid w:val="007D2C45"/>
    <w:rsid w:val="007D2F80"/>
    <w:rsid w:val="007D2FC6"/>
    <w:rsid w:val="007D3110"/>
    <w:rsid w:val="007D455A"/>
    <w:rsid w:val="007D635B"/>
    <w:rsid w:val="007D6E60"/>
    <w:rsid w:val="007D739A"/>
    <w:rsid w:val="007D79D3"/>
    <w:rsid w:val="007E00BF"/>
    <w:rsid w:val="007E019A"/>
    <w:rsid w:val="007E0DDF"/>
    <w:rsid w:val="007E503F"/>
    <w:rsid w:val="007E5956"/>
    <w:rsid w:val="007E6175"/>
    <w:rsid w:val="007E6459"/>
    <w:rsid w:val="007E7977"/>
    <w:rsid w:val="007F10DE"/>
    <w:rsid w:val="007F1845"/>
    <w:rsid w:val="007F2883"/>
    <w:rsid w:val="007F5B4D"/>
    <w:rsid w:val="007F7775"/>
    <w:rsid w:val="007F7C1A"/>
    <w:rsid w:val="008017E8"/>
    <w:rsid w:val="00802C77"/>
    <w:rsid w:val="008051C9"/>
    <w:rsid w:val="008072DC"/>
    <w:rsid w:val="00807BAC"/>
    <w:rsid w:val="00814FAD"/>
    <w:rsid w:val="0081508E"/>
    <w:rsid w:val="0081531A"/>
    <w:rsid w:val="008169E2"/>
    <w:rsid w:val="008171CC"/>
    <w:rsid w:val="00820D0D"/>
    <w:rsid w:val="00821A44"/>
    <w:rsid w:val="00821B8C"/>
    <w:rsid w:val="0082229C"/>
    <w:rsid w:val="00823C48"/>
    <w:rsid w:val="008242C9"/>
    <w:rsid w:val="00824965"/>
    <w:rsid w:val="0082542B"/>
    <w:rsid w:val="0082553A"/>
    <w:rsid w:val="00827687"/>
    <w:rsid w:val="0083045C"/>
    <w:rsid w:val="00830DB9"/>
    <w:rsid w:val="00831261"/>
    <w:rsid w:val="008321BA"/>
    <w:rsid w:val="00833569"/>
    <w:rsid w:val="008357FC"/>
    <w:rsid w:val="0083694A"/>
    <w:rsid w:val="00837851"/>
    <w:rsid w:val="00837D0A"/>
    <w:rsid w:val="0084075F"/>
    <w:rsid w:val="00841493"/>
    <w:rsid w:val="00843E73"/>
    <w:rsid w:val="00845FB2"/>
    <w:rsid w:val="00846934"/>
    <w:rsid w:val="0084784F"/>
    <w:rsid w:val="008510FB"/>
    <w:rsid w:val="0085181B"/>
    <w:rsid w:val="00851B4C"/>
    <w:rsid w:val="008526B7"/>
    <w:rsid w:val="008538BA"/>
    <w:rsid w:val="0085447C"/>
    <w:rsid w:val="00854D76"/>
    <w:rsid w:val="00854F7D"/>
    <w:rsid w:val="00855673"/>
    <w:rsid w:val="00857BA4"/>
    <w:rsid w:val="008607C6"/>
    <w:rsid w:val="00863549"/>
    <w:rsid w:val="0086383A"/>
    <w:rsid w:val="00863874"/>
    <w:rsid w:val="00864FDB"/>
    <w:rsid w:val="00865E4E"/>
    <w:rsid w:val="0086654E"/>
    <w:rsid w:val="00866D7B"/>
    <w:rsid w:val="00866E68"/>
    <w:rsid w:val="00867CD6"/>
    <w:rsid w:val="008707D6"/>
    <w:rsid w:val="008707EE"/>
    <w:rsid w:val="00871757"/>
    <w:rsid w:val="00874128"/>
    <w:rsid w:val="008751B7"/>
    <w:rsid w:val="00876F71"/>
    <w:rsid w:val="00880949"/>
    <w:rsid w:val="00880BAE"/>
    <w:rsid w:val="0088225A"/>
    <w:rsid w:val="008835D4"/>
    <w:rsid w:val="00884080"/>
    <w:rsid w:val="00884A71"/>
    <w:rsid w:val="00884D95"/>
    <w:rsid w:val="008855B6"/>
    <w:rsid w:val="00885BCF"/>
    <w:rsid w:val="00885C12"/>
    <w:rsid w:val="00885D46"/>
    <w:rsid w:val="00887BB3"/>
    <w:rsid w:val="00890215"/>
    <w:rsid w:val="00890B09"/>
    <w:rsid w:val="0089166F"/>
    <w:rsid w:val="008919CE"/>
    <w:rsid w:val="00891BF9"/>
    <w:rsid w:val="00892025"/>
    <w:rsid w:val="00892547"/>
    <w:rsid w:val="00892B01"/>
    <w:rsid w:val="00893957"/>
    <w:rsid w:val="00894233"/>
    <w:rsid w:val="00894778"/>
    <w:rsid w:val="00895EB9"/>
    <w:rsid w:val="00896046"/>
    <w:rsid w:val="008961A5"/>
    <w:rsid w:val="00897654"/>
    <w:rsid w:val="008A0246"/>
    <w:rsid w:val="008A1817"/>
    <w:rsid w:val="008A1D04"/>
    <w:rsid w:val="008A21E5"/>
    <w:rsid w:val="008A2A0F"/>
    <w:rsid w:val="008A3704"/>
    <w:rsid w:val="008A6167"/>
    <w:rsid w:val="008B203A"/>
    <w:rsid w:val="008B2C2D"/>
    <w:rsid w:val="008B39EC"/>
    <w:rsid w:val="008B57BB"/>
    <w:rsid w:val="008B5B8F"/>
    <w:rsid w:val="008B5C5A"/>
    <w:rsid w:val="008B75DE"/>
    <w:rsid w:val="008B76A0"/>
    <w:rsid w:val="008B7B53"/>
    <w:rsid w:val="008C2008"/>
    <w:rsid w:val="008C2178"/>
    <w:rsid w:val="008C2373"/>
    <w:rsid w:val="008C2404"/>
    <w:rsid w:val="008C24FA"/>
    <w:rsid w:val="008C25C8"/>
    <w:rsid w:val="008C2FBC"/>
    <w:rsid w:val="008C344D"/>
    <w:rsid w:val="008C3E92"/>
    <w:rsid w:val="008C506A"/>
    <w:rsid w:val="008C6853"/>
    <w:rsid w:val="008C7459"/>
    <w:rsid w:val="008D177E"/>
    <w:rsid w:val="008D1D9E"/>
    <w:rsid w:val="008D3032"/>
    <w:rsid w:val="008D5534"/>
    <w:rsid w:val="008D5F1A"/>
    <w:rsid w:val="008E05A3"/>
    <w:rsid w:val="008E1D6D"/>
    <w:rsid w:val="008E3470"/>
    <w:rsid w:val="008E53A0"/>
    <w:rsid w:val="008E6122"/>
    <w:rsid w:val="008E6E12"/>
    <w:rsid w:val="008F1F8F"/>
    <w:rsid w:val="008F1F98"/>
    <w:rsid w:val="008F323B"/>
    <w:rsid w:val="008F35B8"/>
    <w:rsid w:val="008F49AD"/>
    <w:rsid w:val="008F65D1"/>
    <w:rsid w:val="008F73C3"/>
    <w:rsid w:val="009005C1"/>
    <w:rsid w:val="0090068E"/>
    <w:rsid w:val="009007D0"/>
    <w:rsid w:val="00902855"/>
    <w:rsid w:val="00902E41"/>
    <w:rsid w:val="00903B81"/>
    <w:rsid w:val="00903EB1"/>
    <w:rsid w:val="00904FC7"/>
    <w:rsid w:val="0090557E"/>
    <w:rsid w:val="0091139E"/>
    <w:rsid w:val="009125C7"/>
    <w:rsid w:val="0091297F"/>
    <w:rsid w:val="00913CC7"/>
    <w:rsid w:val="009148C9"/>
    <w:rsid w:val="009148E3"/>
    <w:rsid w:val="009155BE"/>
    <w:rsid w:val="00916C3C"/>
    <w:rsid w:val="00917648"/>
    <w:rsid w:val="00917A78"/>
    <w:rsid w:val="00917E23"/>
    <w:rsid w:val="00921F5C"/>
    <w:rsid w:val="00922571"/>
    <w:rsid w:val="00922597"/>
    <w:rsid w:val="00922C9B"/>
    <w:rsid w:val="00922FA3"/>
    <w:rsid w:val="0092407F"/>
    <w:rsid w:val="009303C6"/>
    <w:rsid w:val="00930F12"/>
    <w:rsid w:val="00932BCC"/>
    <w:rsid w:val="00933A2C"/>
    <w:rsid w:val="0093482A"/>
    <w:rsid w:val="00936B2D"/>
    <w:rsid w:val="00936D50"/>
    <w:rsid w:val="00940806"/>
    <w:rsid w:val="00940ED6"/>
    <w:rsid w:val="0094142D"/>
    <w:rsid w:val="00943668"/>
    <w:rsid w:val="009444EB"/>
    <w:rsid w:val="00944C3D"/>
    <w:rsid w:val="00945BB7"/>
    <w:rsid w:val="0094707D"/>
    <w:rsid w:val="0094713D"/>
    <w:rsid w:val="009513EE"/>
    <w:rsid w:val="00951DB2"/>
    <w:rsid w:val="009533F3"/>
    <w:rsid w:val="00954127"/>
    <w:rsid w:val="009560AC"/>
    <w:rsid w:val="00957710"/>
    <w:rsid w:val="009606E6"/>
    <w:rsid w:val="009607BF"/>
    <w:rsid w:val="0096155C"/>
    <w:rsid w:val="00962567"/>
    <w:rsid w:val="009629C9"/>
    <w:rsid w:val="00963C08"/>
    <w:rsid w:val="00966780"/>
    <w:rsid w:val="00966EB4"/>
    <w:rsid w:val="00971137"/>
    <w:rsid w:val="00972111"/>
    <w:rsid w:val="009739CD"/>
    <w:rsid w:val="00974078"/>
    <w:rsid w:val="00974928"/>
    <w:rsid w:val="009757EA"/>
    <w:rsid w:val="00975E1E"/>
    <w:rsid w:val="00983C0F"/>
    <w:rsid w:val="00983EEF"/>
    <w:rsid w:val="00984A08"/>
    <w:rsid w:val="00984E95"/>
    <w:rsid w:val="00986190"/>
    <w:rsid w:val="00986512"/>
    <w:rsid w:val="009905F2"/>
    <w:rsid w:val="009932C4"/>
    <w:rsid w:val="00993992"/>
    <w:rsid w:val="0099517C"/>
    <w:rsid w:val="00995B45"/>
    <w:rsid w:val="009A10BD"/>
    <w:rsid w:val="009A43EA"/>
    <w:rsid w:val="009A4961"/>
    <w:rsid w:val="009A56EB"/>
    <w:rsid w:val="009A62C5"/>
    <w:rsid w:val="009A6322"/>
    <w:rsid w:val="009A6444"/>
    <w:rsid w:val="009A6840"/>
    <w:rsid w:val="009A7B17"/>
    <w:rsid w:val="009B07C1"/>
    <w:rsid w:val="009B18E4"/>
    <w:rsid w:val="009B32CF"/>
    <w:rsid w:val="009B3607"/>
    <w:rsid w:val="009B56B4"/>
    <w:rsid w:val="009B5932"/>
    <w:rsid w:val="009B60A5"/>
    <w:rsid w:val="009B799A"/>
    <w:rsid w:val="009C15E2"/>
    <w:rsid w:val="009C2797"/>
    <w:rsid w:val="009C2950"/>
    <w:rsid w:val="009C2FBF"/>
    <w:rsid w:val="009C3937"/>
    <w:rsid w:val="009C4844"/>
    <w:rsid w:val="009C5515"/>
    <w:rsid w:val="009C5646"/>
    <w:rsid w:val="009C61BE"/>
    <w:rsid w:val="009C61EC"/>
    <w:rsid w:val="009C6218"/>
    <w:rsid w:val="009D015E"/>
    <w:rsid w:val="009D024F"/>
    <w:rsid w:val="009D0C29"/>
    <w:rsid w:val="009D1BCE"/>
    <w:rsid w:val="009D4707"/>
    <w:rsid w:val="009D49FF"/>
    <w:rsid w:val="009D5B6F"/>
    <w:rsid w:val="009D659E"/>
    <w:rsid w:val="009E27F6"/>
    <w:rsid w:val="009E2E9E"/>
    <w:rsid w:val="009E2EBE"/>
    <w:rsid w:val="009E54A8"/>
    <w:rsid w:val="009F0649"/>
    <w:rsid w:val="009F46B1"/>
    <w:rsid w:val="009F4B56"/>
    <w:rsid w:val="009F4EF5"/>
    <w:rsid w:val="009F5C12"/>
    <w:rsid w:val="009F6400"/>
    <w:rsid w:val="009F6734"/>
    <w:rsid w:val="009F7F9C"/>
    <w:rsid w:val="00A0049F"/>
    <w:rsid w:val="00A00A39"/>
    <w:rsid w:val="00A00D9E"/>
    <w:rsid w:val="00A02B81"/>
    <w:rsid w:val="00A02DF1"/>
    <w:rsid w:val="00A039D3"/>
    <w:rsid w:val="00A05116"/>
    <w:rsid w:val="00A0557E"/>
    <w:rsid w:val="00A05DB1"/>
    <w:rsid w:val="00A06BB8"/>
    <w:rsid w:val="00A07ECA"/>
    <w:rsid w:val="00A100E5"/>
    <w:rsid w:val="00A10A76"/>
    <w:rsid w:val="00A118D6"/>
    <w:rsid w:val="00A11CE7"/>
    <w:rsid w:val="00A1357D"/>
    <w:rsid w:val="00A142E8"/>
    <w:rsid w:val="00A150DA"/>
    <w:rsid w:val="00A16C7C"/>
    <w:rsid w:val="00A20146"/>
    <w:rsid w:val="00A2059D"/>
    <w:rsid w:val="00A211F4"/>
    <w:rsid w:val="00A2130C"/>
    <w:rsid w:val="00A217AE"/>
    <w:rsid w:val="00A22E8B"/>
    <w:rsid w:val="00A23245"/>
    <w:rsid w:val="00A23888"/>
    <w:rsid w:val="00A25785"/>
    <w:rsid w:val="00A25C17"/>
    <w:rsid w:val="00A30B9F"/>
    <w:rsid w:val="00A317FC"/>
    <w:rsid w:val="00A31E3C"/>
    <w:rsid w:val="00A349BE"/>
    <w:rsid w:val="00A34C40"/>
    <w:rsid w:val="00A35506"/>
    <w:rsid w:val="00A37DC4"/>
    <w:rsid w:val="00A41298"/>
    <w:rsid w:val="00A434C1"/>
    <w:rsid w:val="00A44E61"/>
    <w:rsid w:val="00A457DB"/>
    <w:rsid w:val="00A45884"/>
    <w:rsid w:val="00A45B2F"/>
    <w:rsid w:val="00A46366"/>
    <w:rsid w:val="00A46537"/>
    <w:rsid w:val="00A470CE"/>
    <w:rsid w:val="00A47AD5"/>
    <w:rsid w:val="00A50497"/>
    <w:rsid w:val="00A50C4B"/>
    <w:rsid w:val="00A50E36"/>
    <w:rsid w:val="00A514B1"/>
    <w:rsid w:val="00A51607"/>
    <w:rsid w:val="00A5239D"/>
    <w:rsid w:val="00A52E29"/>
    <w:rsid w:val="00A52F14"/>
    <w:rsid w:val="00A5368D"/>
    <w:rsid w:val="00A537C4"/>
    <w:rsid w:val="00A54073"/>
    <w:rsid w:val="00A544DF"/>
    <w:rsid w:val="00A56190"/>
    <w:rsid w:val="00A5694A"/>
    <w:rsid w:val="00A61A3B"/>
    <w:rsid w:val="00A623CF"/>
    <w:rsid w:val="00A62B5D"/>
    <w:rsid w:val="00A63A2C"/>
    <w:rsid w:val="00A63FD7"/>
    <w:rsid w:val="00A653A1"/>
    <w:rsid w:val="00A66A6E"/>
    <w:rsid w:val="00A70120"/>
    <w:rsid w:val="00A732D0"/>
    <w:rsid w:val="00A74531"/>
    <w:rsid w:val="00A7565E"/>
    <w:rsid w:val="00A766A2"/>
    <w:rsid w:val="00A80460"/>
    <w:rsid w:val="00A80564"/>
    <w:rsid w:val="00A84257"/>
    <w:rsid w:val="00A859AB"/>
    <w:rsid w:val="00A911E5"/>
    <w:rsid w:val="00A91DB3"/>
    <w:rsid w:val="00A934EC"/>
    <w:rsid w:val="00A93FDE"/>
    <w:rsid w:val="00A9486F"/>
    <w:rsid w:val="00A94FDB"/>
    <w:rsid w:val="00A958BB"/>
    <w:rsid w:val="00A96348"/>
    <w:rsid w:val="00A9637F"/>
    <w:rsid w:val="00A9761A"/>
    <w:rsid w:val="00AA064F"/>
    <w:rsid w:val="00AA08EC"/>
    <w:rsid w:val="00AA13F7"/>
    <w:rsid w:val="00AA2A20"/>
    <w:rsid w:val="00AA2F7F"/>
    <w:rsid w:val="00AA3693"/>
    <w:rsid w:val="00AA5167"/>
    <w:rsid w:val="00AA527F"/>
    <w:rsid w:val="00AA5583"/>
    <w:rsid w:val="00AA5F79"/>
    <w:rsid w:val="00AA6BB3"/>
    <w:rsid w:val="00AA7B58"/>
    <w:rsid w:val="00AB00BF"/>
    <w:rsid w:val="00AB0335"/>
    <w:rsid w:val="00AB049A"/>
    <w:rsid w:val="00AB26B9"/>
    <w:rsid w:val="00AB585F"/>
    <w:rsid w:val="00AB5C82"/>
    <w:rsid w:val="00AB5F00"/>
    <w:rsid w:val="00AB625A"/>
    <w:rsid w:val="00AB710F"/>
    <w:rsid w:val="00AB73E8"/>
    <w:rsid w:val="00AB7FB1"/>
    <w:rsid w:val="00AC01E7"/>
    <w:rsid w:val="00AC04F0"/>
    <w:rsid w:val="00AC1B71"/>
    <w:rsid w:val="00AC215E"/>
    <w:rsid w:val="00AC239D"/>
    <w:rsid w:val="00AC2CCA"/>
    <w:rsid w:val="00AC31E2"/>
    <w:rsid w:val="00AC4DE3"/>
    <w:rsid w:val="00AC7524"/>
    <w:rsid w:val="00AC7623"/>
    <w:rsid w:val="00AD0FB8"/>
    <w:rsid w:val="00AD1D18"/>
    <w:rsid w:val="00AD2E98"/>
    <w:rsid w:val="00AD342F"/>
    <w:rsid w:val="00AD4152"/>
    <w:rsid w:val="00AD41D1"/>
    <w:rsid w:val="00AD5838"/>
    <w:rsid w:val="00AD7E8B"/>
    <w:rsid w:val="00AE12B9"/>
    <w:rsid w:val="00AE12D6"/>
    <w:rsid w:val="00AE2A76"/>
    <w:rsid w:val="00AE2F5E"/>
    <w:rsid w:val="00AE3359"/>
    <w:rsid w:val="00AE3B75"/>
    <w:rsid w:val="00AE4BAB"/>
    <w:rsid w:val="00AE54D0"/>
    <w:rsid w:val="00AE5858"/>
    <w:rsid w:val="00AE5D55"/>
    <w:rsid w:val="00AE7E81"/>
    <w:rsid w:val="00AF0AE1"/>
    <w:rsid w:val="00AF0FC4"/>
    <w:rsid w:val="00AF1B07"/>
    <w:rsid w:val="00AF3A38"/>
    <w:rsid w:val="00AF5086"/>
    <w:rsid w:val="00AF563C"/>
    <w:rsid w:val="00AF6DAD"/>
    <w:rsid w:val="00AF7F69"/>
    <w:rsid w:val="00AF7FDD"/>
    <w:rsid w:val="00B00740"/>
    <w:rsid w:val="00B01A9A"/>
    <w:rsid w:val="00B043E5"/>
    <w:rsid w:val="00B04589"/>
    <w:rsid w:val="00B04DC2"/>
    <w:rsid w:val="00B057F2"/>
    <w:rsid w:val="00B06A6B"/>
    <w:rsid w:val="00B10AE8"/>
    <w:rsid w:val="00B10BB7"/>
    <w:rsid w:val="00B11098"/>
    <w:rsid w:val="00B11870"/>
    <w:rsid w:val="00B152D5"/>
    <w:rsid w:val="00B165DF"/>
    <w:rsid w:val="00B16C96"/>
    <w:rsid w:val="00B1715E"/>
    <w:rsid w:val="00B17C93"/>
    <w:rsid w:val="00B205C4"/>
    <w:rsid w:val="00B235CB"/>
    <w:rsid w:val="00B2470B"/>
    <w:rsid w:val="00B248AF"/>
    <w:rsid w:val="00B24906"/>
    <w:rsid w:val="00B2616A"/>
    <w:rsid w:val="00B266AB"/>
    <w:rsid w:val="00B26780"/>
    <w:rsid w:val="00B274C0"/>
    <w:rsid w:val="00B30100"/>
    <w:rsid w:val="00B30FEE"/>
    <w:rsid w:val="00B314FB"/>
    <w:rsid w:val="00B31FFE"/>
    <w:rsid w:val="00B321BF"/>
    <w:rsid w:val="00B326EA"/>
    <w:rsid w:val="00B332DA"/>
    <w:rsid w:val="00B33C48"/>
    <w:rsid w:val="00B35118"/>
    <w:rsid w:val="00B40164"/>
    <w:rsid w:val="00B403A9"/>
    <w:rsid w:val="00B4047A"/>
    <w:rsid w:val="00B40F86"/>
    <w:rsid w:val="00B412A3"/>
    <w:rsid w:val="00B426D6"/>
    <w:rsid w:val="00B433DD"/>
    <w:rsid w:val="00B43A3D"/>
    <w:rsid w:val="00B4478A"/>
    <w:rsid w:val="00B44CAF"/>
    <w:rsid w:val="00B44DD4"/>
    <w:rsid w:val="00B44F8E"/>
    <w:rsid w:val="00B46077"/>
    <w:rsid w:val="00B47D87"/>
    <w:rsid w:val="00B519A0"/>
    <w:rsid w:val="00B51EFD"/>
    <w:rsid w:val="00B530C5"/>
    <w:rsid w:val="00B536FD"/>
    <w:rsid w:val="00B53F77"/>
    <w:rsid w:val="00B55115"/>
    <w:rsid w:val="00B56705"/>
    <w:rsid w:val="00B570C8"/>
    <w:rsid w:val="00B57559"/>
    <w:rsid w:val="00B5780E"/>
    <w:rsid w:val="00B57A18"/>
    <w:rsid w:val="00B57AC0"/>
    <w:rsid w:val="00B6206D"/>
    <w:rsid w:val="00B6218B"/>
    <w:rsid w:val="00B62D21"/>
    <w:rsid w:val="00B62DA4"/>
    <w:rsid w:val="00B64524"/>
    <w:rsid w:val="00B648D4"/>
    <w:rsid w:val="00B711E7"/>
    <w:rsid w:val="00B7159A"/>
    <w:rsid w:val="00B71AC1"/>
    <w:rsid w:val="00B71EE6"/>
    <w:rsid w:val="00B77AA0"/>
    <w:rsid w:val="00B80D65"/>
    <w:rsid w:val="00B81EF6"/>
    <w:rsid w:val="00B82853"/>
    <w:rsid w:val="00B82902"/>
    <w:rsid w:val="00B82C37"/>
    <w:rsid w:val="00B833CA"/>
    <w:rsid w:val="00B83B4E"/>
    <w:rsid w:val="00B83E95"/>
    <w:rsid w:val="00B84858"/>
    <w:rsid w:val="00B86E58"/>
    <w:rsid w:val="00B905DF"/>
    <w:rsid w:val="00B90BEC"/>
    <w:rsid w:val="00B90D91"/>
    <w:rsid w:val="00B91704"/>
    <w:rsid w:val="00B9182B"/>
    <w:rsid w:val="00B928E3"/>
    <w:rsid w:val="00B92A73"/>
    <w:rsid w:val="00B9401B"/>
    <w:rsid w:val="00B97D9E"/>
    <w:rsid w:val="00BA0914"/>
    <w:rsid w:val="00BA5A2A"/>
    <w:rsid w:val="00BA609E"/>
    <w:rsid w:val="00BA7633"/>
    <w:rsid w:val="00BB0967"/>
    <w:rsid w:val="00BB2793"/>
    <w:rsid w:val="00BB44AA"/>
    <w:rsid w:val="00BB5093"/>
    <w:rsid w:val="00BB60D4"/>
    <w:rsid w:val="00BB6A33"/>
    <w:rsid w:val="00BB7F02"/>
    <w:rsid w:val="00BC08DD"/>
    <w:rsid w:val="00BC0B5B"/>
    <w:rsid w:val="00BC0C94"/>
    <w:rsid w:val="00BC10FF"/>
    <w:rsid w:val="00BC1629"/>
    <w:rsid w:val="00BC3187"/>
    <w:rsid w:val="00BC4DC7"/>
    <w:rsid w:val="00BC5B87"/>
    <w:rsid w:val="00BC5E53"/>
    <w:rsid w:val="00BC67D5"/>
    <w:rsid w:val="00BC6ECF"/>
    <w:rsid w:val="00BD04F7"/>
    <w:rsid w:val="00BD2B61"/>
    <w:rsid w:val="00BD2C69"/>
    <w:rsid w:val="00BD3D42"/>
    <w:rsid w:val="00BD49A2"/>
    <w:rsid w:val="00BD70D7"/>
    <w:rsid w:val="00BD7601"/>
    <w:rsid w:val="00BE1080"/>
    <w:rsid w:val="00BE205B"/>
    <w:rsid w:val="00BE3999"/>
    <w:rsid w:val="00BE4361"/>
    <w:rsid w:val="00BE43D1"/>
    <w:rsid w:val="00BE45D6"/>
    <w:rsid w:val="00BE474A"/>
    <w:rsid w:val="00BE6120"/>
    <w:rsid w:val="00BE7743"/>
    <w:rsid w:val="00BE77D8"/>
    <w:rsid w:val="00BF05BC"/>
    <w:rsid w:val="00BF0771"/>
    <w:rsid w:val="00BF0D76"/>
    <w:rsid w:val="00BF1522"/>
    <w:rsid w:val="00BF2384"/>
    <w:rsid w:val="00BF2EEE"/>
    <w:rsid w:val="00BF3FC8"/>
    <w:rsid w:val="00BF4BD2"/>
    <w:rsid w:val="00BF6A3A"/>
    <w:rsid w:val="00BF6EBA"/>
    <w:rsid w:val="00C00EFE"/>
    <w:rsid w:val="00C053FE"/>
    <w:rsid w:val="00C056A3"/>
    <w:rsid w:val="00C05A4F"/>
    <w:rsid w:val="00C05BAB"/>
    <w:rsid w:val="00C0626D"/>
    <w:rsid w:val="00C06EDC"/>
    <w:rsid w:val="00C07E51"/>
    <w:rsid w:val="00C101FC"/>
    <w:rsid w:val="00C108DA"/>
    <w:rsid w:val="00C10FD6"/>
    <w:rsid w:val="00C1166C"/>
    <w:rsid w:val="00C126CA"/>
    <w:rsid w:val="00C127BF"/>
    <w:rsid w:val="00C1384C"/>
    <w:rsid w:val="00C150B4"/>
    <w:rsid w:val="00C153AE"/>
    <w:rsid w:val="00C1668F"/>
    <w:rsid w:val="00C17414"/>
    <w:rsid w:val="00C17B93"/>
    <w:rsid w:val="00C20190"/>
    <w:rsid w:val="00C205D8"/>
    <w:rsid w:val="00C21C3E"/>
    <w:rsid w:val="00C239C5"/>
    <w:rsid w:val="00C23FFB"/>
    <w:rsid w:val="00C2578C"/>
    <w:rsid w:val="00C25FD5"/>
    <w:rsid w:val="00C26389"/>
    <w:rsid w:val="00C2697E"/>
    <w:rsid w:val="00C27D85"/>
    <w:rsid w:val="00C27F4A"/>
    <w:rsid w:val="00C32097"/>
    <w:rsid w:val="00C3442D"/>
    <w:rsid w:val="00C347BC"/>
    <w:rsid w:val="00C34F26"/>
    <w:rsid w:val="00C35263"/>
    <w:rsid w:val="00C36104"/>
    <w:rsid w:val="00C36641"/>
    <w:rsid w:val="00C406D6"/>
    <w:rsid w:val="00C408E1"/>
    <w:rsid w:val="00C40E84"/>
    <w:rsid w:val="00C4125F"/>
    <w:rsid w:val="00C41520"/>
    <w:rsid w:val="00C41889"/>
    <w:rsid w:val="00C4210F"/>
    <w:rsid w:val="00C42D04"/>
    <w:rsid w:val="00C44300"/>
    <w:rsid w:val="00C44C16"/>
    <w:rsid w:val="00C44C9D"/>
    <w:rsid w:val="00C45C20"/>
    <w:rsid w:val="00C46AB4"/>
    <w:rsid w:val="00C46BDD"/>
    <w:rsid w:val="00C47713"/>
    <w:rsid w:val="00C47B54"/>
    <w:rsid w:val="00C47C37"/>
    <w:rsid w:val="00C5116F"/>
    <w:rsid w:val="00C52D19"/>
    <w:rsid w:val="00C52E08"/>
    <w:rsid w:val="00C5311F"/>
    <w:rsid w:val="00C54C62"/>
    <w:rsid w:val="00C5588A"/>
    <w:rsid w:val="00C56A39"/>
    <w:rsid w:val="00C57353"/>
    <w:rsid w:val="00C579FE"/>
    <w:rsid w:val="00C57B1B"/>
    <w:rsid w:val="00C57F3A"/>
    <w:rsid w:val="00C60F3A"/>
    <w:rsid w:val="00C61420"/>
    <w:rsid w:val="00C62D43"/>
    <w:rsid w:val="00C62DEA"/>
    <w:rsid w:val="00C62DF3"/>
    <w:rsid w:val="00C63106"/>
    <w:rsid w:val="00C63D2D"/>
    <w:rsid w:val="00C65425"/>
    <w:rsid w:val="00C655A7"/>
    <w:rsid w:val="00C658BA"/>
    <w:rsid w:val="00C65AEA"/>
    <w:rsid w:val="00C66249"/>
    <w:rsid w:val="00C66ACD"/>
    <w:rsid w:val="00C674C9"/>
    <w:rsid w:val="00C70BB9"/>
    <w:rsid w:val="00C71689"/>
    <w:rsid w:val="00C71B90"/>
    <w:rsid w:val="00C71D8A"/>
    <w:rsid w:val="00C721B2"/>
    <w:rsid w:val="00C72B74"/>
    <w:rsid w:val="00C73845"/>
    <w:rsid w:val="00C742BF"/>
    <w:rsid w:val="00C749E1"/>
    <w:rsid w:val="00C764E0"/>
    <w:rsid w:val="00C802BC"/>
    <w:rsid w:val="00C81220"/>
    <w:rsid w:val="00C82B9E"/>
    <w:rsid w:val="00C83655"/>
    <w:rsid w:val="00C84DEC"/>
    <w:rsid w:val="00C86261"/>
    <w:rsid w:val="00C86B15"/>
    <w:rsid w:val="00C87CC2"/>
    <w:rsid w:val="00C90FD7"/>
    <w:rsid w:val="00C91469"/>
    <w:rsid w:val="00C91613"/>
    <w:rsid w:val="00C92B7C"/>
    <w:rsid w:val="00C94856"/>
    <w:rsid w:val="00C96268"/>
    <w:rsid w:val="00C96CC2"/>
    <w:rsid w:val="00CA08DD"/>
    <w:rsid w:val="00CA0FA0"/>
    <w:rsid w:val="00CA1AEC"/>
    <w:rsid w:val="00CA267B"/>
    <w:rsid w:val="00CA2F3F"/>
    <w:rsid w:val="00CA3B4E"/>
    <w:rsid w:val="00CA44BC"/>
    <w:rsid w:val="00CA6104"/>
    <w:rsid w:val="00CA6A10"/>
    <w:rsid w:val="00CA6BF4"/>
    <w:rsid w:val="00CA70F7"/>
    <w:rsid w:val="00CA773E"/>
    <w:rsid w:val="00CB044B"/>
    <w:rsid w:val="00CB06CC"/>
    <w:rsid w:val="00CB1666"/>
    <w:rsid w:val="00CB2A49"/>
    <w:rsid w:val="00CB3BD0"/>
    <w:rsid w:val="00CB3E53"/>
    <w:rsid w:val="00CB3EED"/>
    <w:rsid w:val="00CB4D18"/>
    <w:rsid w:val="00CB4DF9"/>
    <w:rsid w:val="00CB511B"/>
    <w:rsid w:val="00CB56CB"/>
    <w:rsid w:val="00CB6257"/>
    <w:rsid w:val="00CB76BF"/>
    <w:rsid w:val="00CC01AE"/>
    <w:rsid w:val="00CC2552"/>
    <w:rsid w:val="00CC2B9F"/>
    <w:rsid w:val="00CC2CBA"/>
    <w:rsid w:val="00CC604A"/>
    <w:rsid w:val="00CC7B98"/>
    <w:rsid w:val="00CD16D0"/>
    <w:rsid w:val="00CD1B9C"/>
    <w:rsid w:val="00CD3266"/>
    <w:rsid w:val="00CD5736"/>
    <w:rsid w:val="00CD7177"/>
    <w:rsid w:val="00CD776F"/>
    <w:rsid w:val="00CD77E4"/>
    <w:rsid w:val="00CE05E6"/>
    <w:rsid w:val="00CE0E42"/>
    <w:rsid w:val="00CE1CE3"/>
    <w:rsid w:val="00CE1EDB"/>
    <w:rsid w:val="00CE2AAE"/>
    <w:rsid w:val="00CE2C26"/>
    <w:rsid w:val="00CE4781"/>
    <w:rsid w:val="00CE4980"/>
    <w:rsid w:val="00CE5B21"/>
    <w:rsid w:val="00CE614B"/>
    <w:rsid w:val="00CF1A1D"/>
    <w:rsid w:val="00CF1BDC"/>
    <w:rsid w:val="00CF325B"/>
    <w:rsid w:val="00CF403F"/>
    <w:rsid w:val="00CF4FE5"/>
    <w:rsid w:val="00CF63F4"/>
    <w:rsid w:val="00CF686D"/>
    <w:rsid w:val="00D001B1"/>
    <w:rsid w:val="00D003D4"/>
    <w:rsid w:val="00D00BD5"/>
    <w:rsid w:val="00D00D6A"/>
    <w:rsid w:val="00D0107F"/>
    <w:rsid w:val="00D0262F"/>
    <w:rsid w:val="00D03E4B"/>
    <w:rsid w:val="00D045E7"/>
    <w:rsid w:val="00D04C0E"/>
    <w:rsid w:val="00D06A25"/>
    <w:rsid w:val="00D1071F"/>
    <w:rsid w:val="00D10A60"/>
    <w:rsid w:val="00D12246"/>
    <w:rsid w:val="00D12F38"/>
    <w:rsid w:val="00D1303C"/>
    <w:rsid w:val="00D14558"/>
    <w:rsid w:val="00D14655"/>
    <w:rsid w:val="00D14F67"/>
    <w:rsid w:val="00D168C2"/>
    <w:rsid w:val="00D170E9"/>
    <w:rsid w:val="00D177AD"/>
    <w:rsid w:val="00D17F53"/>
    <w:rsid w:val="00D209F1"/>
    <w:rsid w:val="00D20AAB"/>
    <w:rsid w:val="00D22A7E"/>
    <w:rsid w:val="00D23F61"/>
    <w:rsid w:val="00D24647"/>
    <w:rsid w:val="00D27E41"/>
    <w:rsid w:val="00D30E8F"/>
    <w:rsid w:val="00D3136D"/>
    <w:rsid w:val="00D33719"/>
    <w:rsid w:val="00D33F26"/>
    <w:rsid w:val="00D34C10"/>
    <w:rsid w:val="00D34EE0"/>
    <w:rsid w:val="00D37FD7"/>
    <w:rsid w:val="00D40F12"/>
    <w:rsid w:val="00D41449"/>
    <w:rsid w:val="00D41F03"/>
    <w:rsid w:val="00D420D7"/>
    <w:rsid w:val="00D42907"/>
    <w:rsid w:val="00D44261"/>
    <w:rsid w:val="00D45FA9"/>
    <w:rsid w:val="00D465AC"/>
    <w:rsid w:val="00D46F80"/>
    <w:rsid w:val="00D4752C"/>
    <w:rsid w:val="00D47812"/>
    <w:rsid w:val="00D47D51"/>
    <w:rsid w:val="00D51F6E"/>
    <w:rsid w:val="00D52274"/>
    <w:rsid w:val="00D52D4D"/>
    <w:rsid w:val="00D5553B"/>
    <w:rsid w:val="00D55DA5"/>
    <w:rsid w:val="00D564F4"/>
    <w:rsid w:val="00D56D8F"/>
    <w:rsid w:val="00D600A2"/>
    <w:rsid w:val="00D62729"/>
    <w:rsid w:val="00D6338F"/>
    <w:rsid w:val="00D6445F"/>
    <w:rsid w:val="00D65362"/>
    <w:rsid w:val="00D6540E"/>
    <w:rsid w:val="00D654F3"/>
    <w:rsid w:val="00D6556F"/>
    <w:rsid w:val="00D65C6D"/>
    <w:rsid w:val="00D6735E"/>
    <w:rsid w:val="00D677BF"/>
    <w:rsid w:val="00D67EEF"/>
    <w:rsid w:val="00D7051D"/>
    <w:rsid w:val="00D712E8"/>
    <w:rsid w:val="00D71491"/>
    <w:rsid w:val="00D71837"/>
    <w:rsid w:val="00D737CF"/>
    <w:rsid w:val="00D73E05"/>
    <w:rsid w:val="00D74053"/>
    <w:rsid w:val="00D74BCA"/>
    <w:rsid w:val="00D75E22"/>
    <w:rsid w:val="00D7628B"/>
    <w:rsid w:val="00D7642F"/>
    <w:rsid w:val="00D7753D"/>
    <w:rsid w:val="00D77972"/>
    <w:rsid w:val="00D80DF9"/>
    <w:rsid w:val="00D82429"/>
    <w:rsid w:val="00D82E29"/>
    <w:rsid w:val="00D82F5E"/>
    <w:rsid w:val="00D83A49"/>
    <w:rsid w:val="00D8443D"/>
    <w:rsid w:val="00D878AE"/>
    <w:rsid w:val="00D87B86"/>
    <w:rsid w:val="00D90F9B"/>
    <w:rsid w:val="00D923AB"/>
    <w:rsid w:val="00D9271C"/>
    <w:rsid w:val="00D93238"/>
    <w:rsid w:val="00D94E07"/>
    <w:rsid w:val="00D9768D"/>
    <w:rsid w:val="00DA148E"/>
    <w:rsid w:val="00DA16D9"/>
    <w:rsid w:val="00DA3BB7"/>
    <w:rsid w:val="00DA448E"/>
    <w:rsid w:val="00DA4CEC"/>
    <w:rsid w:val="00DA62F3"/>
    <w:rsid w:val="00DA6C63"/>
    <w:rsid w:val="00DA73E5"/>
    <w:rsid w:val="00DA7471"/>
    <w:rsid w:val="00DA7952"/>
    <w:rsid w:val="00DA7F18"/>
    <w:rsid w:val="00DB03FF"/>
    <w:rsid w:val="00DB1281"/>
    <w:rsid w:val="00DB3A77"/>
    <w:rsid w:val="00DB55CD"/>
    <w:rsid w:val="00DB5F7D"/>
    <w:rsid w:val="00DB7D67"/>
    <w:rsid w:val="00DC05EC"/>
    <w:rsid w:val="00DC0C8C"/>
    <w:rsid w:val="00DC155D"/>
    <w:rsid w:val="00DC1636"/>
    <w:rsid w:val="00DC2407"/>
    <w:rsid w:val="00DC4CE6"/>
    <w:rsid w:val="00DC5109"/>
    <w:rsid w:val="00DC5314"/>
    <w:rsid w:val="00DC5D78"/>
    <w:rsid w:val="00DC6F54"/>
    <w:rsid w:val="00DD1904"/>
    <w:rsid w:val="00DD1B08"/>
    <w:rsid w:val="00DD2FA9"/>
    <w:rsid w:val="00DD42D7"/>
    <w:rsid w:val="00DD4A4E"/>
    <w:rsid w:val="00DD5407"/>
    <w:rsid w:val="00DD5A37"/>
    <w:rsid w:val="00DD6C0C"/>
    <w:rsid w:val="00DD6C39"/>
    <w:rsid w:val="00DE11F7"/>
    <w:rsid w:val="00DE31BA"/>
    <w:rsid w:val="00DE3980"/>
    <w:rsid w:val="00DE44F1"/>
    <w:rsid w:val="00DE48EF"/>
    <w:rsid w:val="00DE513C"/>
    <w:rsid w:val="00DE5F5E"/>
    <w:rsid w:val="00DE629B"/>
    <w:rsid w:val="00DE63CE"/>
    <w:rsid w:val="00DE668E"/>
    <w:rsid w:val="00DE6AB9"/>
    <w:rsid w:val="00DE73A8"/>
    <w:rsid w:val="00DF0240"/>
    <w:rsid w:val="00DF0E56"/>
    <w:rsid w:val="00DF13A0"/>
    <w:rsid w:val="00DF371D"/>
    <w:rsid w:val="00DF38A3"/>
    <w:rsid w:val="00DF4568"/>
    <w:rsid w:val="00DF460A"/>
    <w:rsid w:val="00DF4878"/>
    <w:rsid w:val="00DF4991"/>
    <w:rsid w:val="00DF4B94"/>
    <w:rsid w:val="00DF6C2C"/>
    <w:rsid w:val="00E00382"/>
    <w:rsid w:val="00E00DE6"/>
    <w:rsid w:val="00E01534"/>
    <w:rsid w:val="00E03446"/>
    <w:rsid w:val="00E03CB6"/>
    <w:rsid w:val="00E0452D"/>
    <w:rsid w:val="00E04562"/>
    <w:rsid w:val="00E05252"/>
    <w:rsid w:val="00E058EC"/>
    <w:rsid w:val="00E05DD7"/>
    <w:rsid w:val="00E07A17"/>
    <w:rsid w:val="00E10682"/>
    <w:rsid w:val="00E10F1F"/>
    <w:rsid w:val="00E11773"/>
    <w:rsid w:val="00E118E7"/>
    <w:rsid w:val="00E119D8"/>
    <w:rsid w:val="00E11AEA"/>
    <w:rsid w:val="00E12233"/>
    <w:rsid w:val="00E12470"/>
    <w:rsid w:val="00E12E6E"/>
    <w:rsid w:val="00E137F8"/>
    <w:rsid w:val="00E155D4"/>
    <w:rsid w:val="00E15E9F"/>
    <w:rsid w:val="00E15F47"/>
    <w:rsid w:val="00E16567"/>
    <w:rsid w:val="00E17051"/>
    <w:rsid w:val="00E2173E"/>
    <w:rsid w:val="00E2260F"/>
    <w:rsid w:val="00E23249"/>
    <w:rsid w:val="00E236A3"/>
    <w:rsid w:val="00E238ED"/>
    <w:rsid w:val="00E23D1C"/>
    <w:rsid w:val="00E25724"/>
    <w:rsid w:val="00E259E5"/>
    <w:rsid w:val="00E26161"/>
    <w:rsid w:val="00E2658B"/>
    <w:rsid w:val="00E26864"/>
    <w:rsid w:val="00E2740C"/>
    <w:rsid w:val="00E27C90"/>
    <w:rsid w:val="00E27EBD"/>
    <w:rsid w:val="00E31FD8"/>
    <w:rsid w:val="00E32940"/>
    <w:rsid w:val="00E32BBB"/>
    <w:rsid w:val="00E32F6F"/>
    <w:rsid w:val="00E334E9"/>
    <w:rsid w:val="00E35222"/>
    <w:rsid w:val="00E35C33"/>
    <w:rsid w:val="00E35E8B"/>
    <w:rsid w:val="00E36B09"/>
    <w:rsid w:val="00E373DA"/>
    <w:rsid w:val="00E41242"/>
    <w:rsid w:val="00E4198E"/>
    <w:rsid w:val="00E41BDD"/>
    <w:rsid w:val="00E42119"/>
    <w:rsid w:val="00E43656"/>
    <w:rsid w:val="00E4463A"/>
    <w:rsid w:val="00E44AAD"/>
    <w:rsid w:val="00E45850"/>
    <w:rsid w:val="00E459F8"/>
    <w:rsid w:val="00E465FB"/>
    <w:rsid w:val="00E470DD"/>
    <w:rsid w:val="00E475A1"/>
    <w:rsid w:val="00E47AE1"/>
    <w:rsid w:val="00E506EB"/>
    <w:rsid w:val="00E51303"/>
    <w:rsid w:val="00E5226C"/>
    <w:rsid w:val="00E529BE"/>
    <w:rsid w:val="00E529E8"/>
    <w:rsid w:val="00E53C77"/>
    <w:rsid w:val="00E548EB"/>
    <w:rsid w:val="00E54C55"/>
    <w:rsid w:val="00E54D63"/>
    <w:rsid w:val="00E562F8"/>
    <w:rsid w:val="00E5639D"/>
    <w:rsid w:val="00E56C81"/>
    <w:rsid w:val="00E576D7"/>
    <w:rsid w:val="00E60B61"/>
    <w:rsid w:val="00E60EE4"/>
    <w:rsid w:val="00E614FD"/>
    <w:rsid w:val="00E617F0"/>
    <w:rsid w:val="00E623ED"/>
    <w:rsid w:val="00E63DEC"/>
    <w:rsid w:val="00E665F0"/>
    <w:rsid w:val="00E66917"/>
    <w:rsid w:val="00E672FC"/>
    <w:rsid w:val="00E677A6"/>
    <w:rsid w:val="00E70147"/>
    <w:rsid w:val="00E704C3"/>
    <w:rsid w:val="00E76340"/>
    <w:rsid w:val="00E765C3"/>
    <w:rsid w:val="00E76C7D"/>
    <w:rsid w:val="00E77DDE"/>
    <w:rsid w:val="00E808B4"/>
    <w:rsid w:val="00E810C4"/>
    <w:rsid w:val="00E82E8D"/>
    <w:rsid w:val="00E832C6"/>
    <w:rsid w:val="00E8528D"/>
    <w:rsid w:val="00E85DD7"/>
    <w:rsid w:val="00E869CB"/>
    <w:rsid w:val="00E870A7"/>
    <w:rsid w:val="00E8743B"/>
    <w:rsid w:val="00E91358"/>
    <w:rsid w:val="00E923AF"/>
    <w:rsid w:val="00E92B8B"/>
    <w:rsid w:val="00E92D23"/>
    <w:rsid w:val="00E9310D"/>
    <w:rsid w:val="00E931D1"/>
    <w:rsid w:val="00E934AD"/>
    <w:rsid w:val="00E9409D"/>
    <w:rsid w:val="00E945BE"/>
    <w:rsid w:val="00E9634A"/>
    <w:rsid w:val="00E9695D"/>
    <w:rsid w:val="00E96A5C"/>
    <w:rsid w:val="00EA09E8"/>
    <w:rsid w:val="00EA1FC6"/>
    <w:rsid w:val="00EA2B55"/>
    <w:rsid w:val="00EA3A76"/>
    <w:rsid w:val="00EA4456"/>
    <w:rsid w:val="00EA4747"/>
    <w:rsid w:val="00EA53C3"/>
    <w:rsid w:val="00EA5428"/>
    <w:rsid w:val="00EA63FF"/>
    <w:rsid w:val="00EB15D8"/>
    <w:rsid w:val="00EB1F55"/>
    <w:rsid w:val="00EB22AD"/>
    <w:rsid w:val="00EB27A5"/>
    <w:rsid w:val="00EB361C"/>
    <w:rsid w:val="00EB38D3"/>
    <w:rsid w:val="00EB38F6"/>
    <w:rsid w:val="00EB47B5"/>
    <w:rsid w:val="00EB5673"/>
    <w:rsid w:val="00EB6AA7"/>
    <w:rsid w:val="00EB6D74"/>
    <w:rsid w:val="00EB79A6"/>
    <w:rsid w:val="00EC0F35"/>
    <w:rsid w:val="00EC1CBF"/>
    <w:rsid w:val="00EC1DD7"/>
    <w:rsid w:val="00EC1F8A"/>
    <w:rsid w:val="00EC2854"/>
    <w:rsid w:val="00EC3B4E"/>
    <w:rsid w:val="00EC439C"/>
    <w:rsid w:val="00EC46CD"/>
    <w:rsid w:val="00EC4E12"/>
    <w:rsid w:val="00EC626A"/>
    <w:rsid w:val="00EC6C7E"/>
    <w:rsid w:val="00EC6D5F"/>
    <w:rsid w:val="00EC790E"/>
    <w:rsid w:val="00EC79E7"/>
    <w:rsid w:val="00EC7FF0"/>
    <w:rsid w:val="00ED045E"/>
    <w:rsid w:val="00ED0466"/>
    <w:rsid w:val="00ED04CC"/>
    <w:rsid w:val="00ED11FF"/>
    <w:rsid w:val="00ED124B"/>
    <w:rsid w:val="00ED1F89"/>
    <w:rsid w:val="00ED239A"/>
    <w:rsid w:val="00ED6220"/>
    <w:rsid w:val="00ED65C2"/>
    <w:rsid w:val="00EE0344"/>
    <w:rsid w:val="00EE0E11"/>
    <w:rsid w:val="00EE1E17"/>
    <w:rsid w:val="00EE216D"/>
    <w:rsid w:val="00EE3747"/>
    <w:rsid w:val="00EE390B"/>
    <w:rsid w:val="00EE54E4"/>
    <w:rsid w:val="00EE569B"/>
    <w:rsid w:val="00EE585B"/>
    <w:rsid w:val="00EE7AEF"/>
    <w:rsid w:val="00EF0876"/>
    <w:rsid w:val="00EF1B93"/>
    <w:rsid w:val="00EF294F"/>
    <w:rsid w:val="00EF3D89"/>
    <w:rsid w:val="00EF573C"/>
    <w:rsid w:val="00EF797D"/>
    <w:rsid w:val="00EF79D5"/>
    <w:rsid w:val="00F00268"/>
    <w:rsid w:val="00F004B8"/>
    <w:rsid w:val="00F00FB0"/>
    <w:rsid w:val="00F0101E"/>
    <w:rsid w:val="00F0216F"/>
    <w:rsid w:val="00F03DE1"/>
    <w:rsid w:val="00F04BE6"/>
    <w:rsid w:val="00F04C2E"/>
    <w:rsid w:val="00F050E5"/>
    <w:rsid w:val="00F05AA9"/>
    <w:rsid w:val="00F05F14"/>
    <w:rsid w:val="00F075CE"/>
    <w:rsid w:val="00F07B12"/>
    <w:rsid w:val="00F07D1C"/>
    <w:rsid w:val="00F10844"/>
    <w:rsid w:val="00F11475"/>
    <w:rsid w:val="00F12726"/>
    <w:rsid w:val="00F14465"/>
    <w:rsid w:val="00F14688"/>
    <w:rsid w:val="00F15B55"/>
    <w:rsid w:val="00F15E81"/>
    <w:rsid w:val="00F166CC"/>
    <w:rsid w:val="00F16CA4"/>
    <w:rsid w:val="00F2073E"/>
    <w:rsid w:val="00F215B8"/>
    <w:rsid w:val="00F21C4C"/>
    <w:rsid w:val="00F22273"/>
    <w:rsid w:val="00F2335F"/>
    <w:rsid w:val="00F23DDA"/>
    <w:rsid w:val="00F244DE"/>
    <w:rsid w:val="00F2535E"/>
    <w:rsid w:val="00F26026"/>
    <w:rsid w:val="00F26824"/>
    <w:rsid w:val="00F26E02"/>
    <w:rsid w:val="00F27650"/>
    <w:rsid w:val="00F278BD"/>
    <w:rsid w:val="00F27954"/>
    <w:rsid w:val="00F27AEB"/>
    <w:rsid w:val="00F3146A"/>
    <w:rsid w:val="00F32AB3"/>
    <w:rsid w:val="00F36B3D"/>
    <w:rsid w:val="00F37FE7"/>
    <w:rsid w:val="00F40F31"/>
    <w:rsid w:val="00F4117E"/>
    <w:rsid w:val="00F41BE7"/>
    <w:rsid w:val="00F4243F"/>
    <w:rsid w:val="00F436BB"/>
    <w:rsid w:val="00F436CA"/>
    <w:rsid w:val="00F455E9"/>
    <w:rsid w:val="00F45B94"/>
    <w:rsid w:val="00F46151"/>
    <w:rsid w:val="00F46BBB"/>
    <w:rsid w:val="00F47297"/>
    <w:rsid w:val="00F50221"/>
    <w:rsid w:val="00F51415"/>
    <w:rsid w:val="00F51A36"/>
    <w:rsid w:val="00F53333"/>
    <w:rsid w:val="00F54ECE"/>
    <w:rsid w:val="00F6090C"/>
    <w:rsid w:val="00F60AA4"/>
    <w:rsid w:val="00F61C23"/>
    <w:rsid w:val="00F62C9D"/>
    <w:rsid w:val="00F637D8"/>
    <w:rsid w:val="00F63E49"/>
    <w:rsid w:val="00F64E8C"/>
    <w:rsid w:val="00F65056"/>
    <w:rsid w:val="00F652B6"/>
    <w:rsid w:val="00F654B1"/>
    <w:rsid w:val="00F65F47"/>
    <w:rsid w:val="00F676D3"/>
    <w:rsid w:val="00F67D66"/>
    <w:rsid w:val="00F706C1"/>
    <w:rsid w:val="00F728F2"/>
    <w:rsid w:val="00F73D9C"/>
    <w:rsid w:val="00F743DA"/>
    <w:rsid w:val="00F748F5"/>
    <w:rsid w:val="00F75307"/>
    <w:rsid w:val="00F757FA"/>
    <w:rsid w:val="00F76E71"/>
    <w:rsid w:val="00F813DC"/>
    <w:rsid w:val="00F8146F"/>
    <w:rsid w:val="00F81753"/>
    <w:rsid w:val="00F81B7D"/>
    <w:rsid w:val="00F82093"/>
    <w:rsid w:val="00F82626"/>
    <w:rsid w:val="00F83169"/>
    <w:rsid w:val="00F84273"/>
    <w:rsid w:val="00F86454"/>
    <w:rsid w:val="00F87521"/>
    <w:rsid w:val="00F877D7"/>
    <w:rsid w:val="00F9038D"/>
    <w:rsid w:val="00F904EE"/>
    <w:rsid w:val="00F90E72"/>
    <w:rsid w:val="00F9140F"/>
    <w:rsid w:val="00F918B5"/>
    <w:rsid w:val="00F91E70"/>
    <w:rsid w:val="00F91EA4"/>
    <w:rsid w:val="00F91FF0"/>
    <w:rsid w:val="00F92299"/>
    <w:rsid w:val="00F92A0E"/>
    <w:rsid w:val="00F9331E"/>
    <w:rsid w:val="00F93320"/>
    <w:rsid w:val="00F938ED"/>
    <w:rsid w:val="00F93B1C"/>
    <w:rsid w:val="00F9455B"/>
    <w:rsid w:val="00F9533D"/>
    <w:rsid w:val="00F9539A"/>
    <w:rsid w:val="00F95532"/>
    <w:rsid w:val="00F95F89"/>
    <w:rsid w:val="00F96C88"/>
    <w:rsid w:val="00F97BA9"/>
    <w:rsid w:val="00FA164E"/>
    <w:rsid w:val="00FA322C"/>
    <w:rsid w:val="00FA35C0"/>
    <w:rsid w:val="00FA3871"/>
    <w:rsid w:val="00FA3E99"/>
    <w:rsid w:val="00FA5A11"/>
    <w:rsid w:val="00FA5FCA"/>
    <w:rsid w:val="00FA6B97"/>
    <w:rsid w:val="00FA6BE0"/>
    <w:rsid w:val="00FA6DF2"/>
    <w:rsid w:val="00FA6F42"/>
    <w:rsid w:val="00FA78CD"/>
    <w:rsid w:val="00FB2F26"/>
    <w:rsid w:val="00FB36D5"/>
    <w:rsid w:val="00FB38F0"/>
    <w:rsid w:val="00FB43D1"/>
    <w:rsid w:val="00FB4EA0"/>
    <w:rsid w:val="00FB5B6E"/>
    <w:rsid w:val="00FB7756"/>
    <w:rsid w:val="00FB7B60"/>
    <w:rsid w:val="00FC1322"/>
    <w:rsid w:val="00FC1543"/>
    <w:rsid w:val="00FC313B"/>
    <w:rsid w:val="00FC3F68"/>
    <w:rsid w:val="00FC47F4"/>
    <w:rsid w:val="00FC5283"/>
    <w:rsid w:val="00FC5536"/>
    <w:rsid w:val="00FC5726"/>
    <w:rsid w:val="00FD02EC"/>
    <w:rsid w:val="00FD1093"/>
    <w:rsid w:val="00FD1689"/>
    <w:rsid w:val="00FD16BF"/>
    <w:rsid w:val="00FD1C16"/>
    <w:rsid w:val="00FD2225"/>
    <w:rsid w:val="00FD24A8"/>
    <w:rsid w:val="00FD38E8"/>
    <w:rsid w:val="00FD39E0"/>
    <w:rsid w:val="00FD3CFB"/>
    <w:rsid w:val="00FD3DED"/>
    <w:rsid w:val="00FD3E0A"/>
    <w:rsid w:val="00FD40D2"/>
    <w:rsid w:val="00FD59AF"/>
    <w:rsid w:val="00FD5E42"/>
    <w:rsid w:val="00FD6637"/>
    <w:rsid w:val="00FD7970"/>
    <w:rsid w:val="00FE0FF3"/>
    <w:rsid w:val="00FE1A0B"/>
    <w:rsid w:val="00FE1F74"/>
    <w:rsid w:val="00FE2167"/>
    <w:rsid w:val="00FE23A2"/>
    <w:rsid w:val="00FE2713"/>
    <w:rsid w:val="00FE2A08"/>
    <w:rsid w:val="00FE2D71"/>
    <w:rsid w:val="00FE327D"/>
    <w:rsid w:val="00FE3359"/>
    <w:rsid w:val="00FE36E7"/>
    <w:rsid w:val="00FE3CE5"/>
    <w:rsid w:val="00FE46CA"/>
    <w:rsid w:val="00FE5880"/>
    <w:rsid w:val="00FE6553"/>
    <w:rsid w:val="00FE6B11"/>
    <w:rsid w:val="00FE74B2"/>
    <w:rsid w:val="00FE76F1"/>
    <w:rsid w:val="00FF038C"/>
    <w:rsid w:val="00FF0A73"/>
    <w:rsid w:val="00FF173E"/>
    <w:rsid w:val="00FF227E"/>
    <w:rsid w:val="00FF2FD5"/>
    <w:rsid w:val="00FF3A55"/>
    <w:rsid w:val="00FF3DCD"/>
    <w:rsid w:val="00FF4482"/>
    <w:rsid w:val="00FF4CE7"/>
    <w:rsid w:val="00FF6457"/>
    <w:rsid w:val="00FF68D2"/>
    <w:rsid w:val="00FF74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4C2E83"/>
  <w15:docId w15:val="{E87B2056-0D77-417B-A784-D83C4483B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A039D3"/>
    <w:pPr>
      <w:numPr>
        <w:ilvl w:val="3"/>
      </w:numPr>
      <w:outlineLvl w:val="3"/>
    </w:pPr>
    <w:rPr>
      <w:sz w:val="24"/>
    </w:rPr>
  </w:style>
  <w:style w:type="paragraph" w:styleId="Heading5">
    <w:name w:val="heading 5"/>
    <w:basedOn w:val="Heading4"/>
    <w:next w:val="Normal"/>
    <w:link w:val="Heading5Char"/>
    <w:unhideWhenUsed/>
    <w:qFormat/>
    <w:rsid w:val="00A039D3"/>
    <w:pPr>
      <w:numPr>
        <w:ilvl w:val="4"/>
      </w:numPr>
      <w:outlineLvl w:val="4"/>
    </w:pPr>
    <w:rPr>
      <w:sz w:val="22"/>
    </w:rPr>
  </w:style>
  <w:style w:type="paragraph" w:styleId="Heading6">
    <w:name w:val="heading 6"/>
    <w:basedOn w:val="Normal"/>
    <w:next w:val="Normal"/>
    <w:link w:val="Heading6Char"/>
    <w:unhideWhenUsed/>
    <w:qFormat/>
    <w:rsid w:val="00A039D3"/>
    <w:pPr>
      <w:keepNext/>
      <w:keepLines/>
      <w:numPr>
        <w:ilvl w:val="5"/>
        <w:numId w:val="1"/>
      </w:numPr>
      <w:spacing w:before="120"/>
      <w:outlineLvl w:val="5"/>
    </w:pPr>
    <w:rPr>
      <w:rFonts w:ascii="Arial" w:eastAsia="SimSun" w:hAnsi="Arial"/>
      <w:lang w:val="en-GB"/>
    </w:rPr>
  </w:style>
  <w:style w:type="paragraph" w:styleId="Heading7">
    <w:name w:val="heading 7"/>
    <w:basedOn w:val="Normal"/>
    <w:next w:val="Normal"/>
    <w:link w:val="Heading7Char"/>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unhideWhenUsed/>
    <w:qFormat/>
    <w:rsid w:val="00A039D3"/>
    <w:pPr>
      <w:numPr>
        <w:ilvl w:val="7"/>
      </w:numPr>
      <w:outlineLvl w:val="7"/>
    </w:pPr>
    <w:rPr>
      <w:rFonts w:eastAsia="Batang"/>
    </w:rPr>
  </w:style>
  <w:style w:type="paragraph" w:styleId="Heading9">
    <w:name w:val="heading 9"/>
    <w:basedOn w:val="Heading8"/>
    <w:next w:val="Normal"/>
    <w:link w:val="Heading9Char"/>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SimSun"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SimSun"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SimSun"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39D3"/>
    <w:rPr>
      <w:rFonts w:ascii="Arial" w:eastAsia="SimSun" w:hAnsi="Arial" w:cs="Times New Roman"/>
      <w:kern w:val="0"/>
      <w:sz w:val="24"/>
      <w:szCs w:val="20"/>
      <w:lang w:val="en-GB" w:eastAsia="en-US"/>
    </w:rPr>
  </w:style>
  <w:style w:type="character" w:customStyle="1" w:styleId="Heading5Char">
    <w:name w:val="Heading 5 Char"/>
    <w:basedOn w:val="DefaultParagraphFont"/>
    <w:link w:val="Heading5"/>
    <w:rsid w:val="00A039D3"/>
    <w:rPr>
      <w:rFonts w:ascii="Arial" w:eastAsia="SimSun" w:hAnsi="Arial" w:cs="Times New Roman"/>
      <w:kern w:val="0"/>
      <w:sz w:val="22"/>
      <w:szCs w:val="20"/>
      <w:lang w:val="en-GB" w:eastAsia="en-US"/>
    </w:rPr>
  </w:style>
  <w:style w:type="character" w:customStyle="1" w:styleId="Heading6Char">
    <w:name w:val="Heading 6 Char"/>
    <w:basedOn w:val="DefaultParagraphFont"/>
    <w:link w:val="Heading6"/>
    <w:rsid w:val="00A039D3"/>
    <w:rPr>
      <w:rFonts w:ascii="Arial" w:eastAsia="SimSun" w:hAnsi="Arial" w:cs="Times New Roman"/>
      <w:kern w:val="0"/>
      <w:sz w:val="20"/>
      <w:szCs w:val="20"/>
      <w:lang w:val="en-GB" w:eastAsia="en-US"/>
    </w:rPr>
  </w:style>
  <w:style w:type="character" w:customStyle="1" w:styleId="Heading7Char">
    <w:name w:val="Heading 7 Char"/>
    <w:basedOn w:val="DefaultParagraphFont"/>
    <w:link w:val="Heading7"/>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0">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列出段落,?? ??,?????,????,Lista1,中等深浅网格 1 - 着色 21"/>
    <w:basedOn w:val="Normal"/>
    <w:link w:val="ListParagraphChar"/>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SimSun"/>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8E6E12"/>
    <w:rPr>
      <w:rFonts w:ascii="SimSun" w:eastAsia="SimSun"/>
      <w:sz w:val="18"/>
      <w:szCs w:val="18"/>
    </w:rPr>
  </w:style>
  <w:style w:type="character" w:customStyle="1" w:styleId="DocumentMapChar">
    <w:name w:val="Document Map Char"/>
    <w:basedOn w:val="DefaultParagraphFont"/>
    <w:link w:val="DocumentMap"/>
    <w:uiPriority w:val="99"/>
    <w:semiHidden/>
    <w:rsid w:val="008E6E12"/>
    <w:rPr>
      <w:rFonts w:ascii="SimSun" w:eastAsia="SimSun" w:hAnsi="Times New Roman" w:cs="Times New Roman"/>
      <w:kern w:val="0"/>
      <w:sz w:val="18"/>
      <w:szCs w:val="18"/>
      <w:lang w:eastAsia="en-US"/>
    </w:rPr>
  </w:style>
  <w:style w:type="paragraph" w:styleId="BodyText">
    <w:name w:val="Body Text"/>
    <w:aliases w:val="bt"/>
    <w:basedOn w:val="Normal"/>
    <w:link w:val="BodyTextChar"/>
    <w:rsid w:val="001419FE"/>
    <w:pPr>
      <w:overflowPunct w:val="0"/>
      <w:autoSpaceDE w:val="0"/>
      <w:autoSpaceDN w:val="0"/>
      <w:adjustRightInd w:val="0"/>
      <w:spacing w:after="120"/>
      <w:jc w:val="both"/>
      <w:textAlignment w:val="baseline"/>
    </w:pPr>
    <w:rPr>
      <w:rFonts w:eastAsia="SimSun"/>
      <w:sz w:val="22"/>
      <w:lang w:val="en-GB" w:eastAsia="zh-CN"/>
    </w:rPr>
  </w:style>
  <w:style w:type="character" w:customStyle="1" w:styleId="BodyTextChar">
    <w:name w:val="Body Text Char"/>
    <w:aliases w:val="bt Char"/>
    <w:basedOn w:val="DefaultParagraphFont"/>
    <w:link w:val="BodyText"/>
    <w:rsid w:val="001419FE"/>
    <w:rPr>
      <w:rFonts w:ascii="Times New Roman" w:eastAsia="SimSun" w:hAnsi="Times New Roman" w:cs="Times New Roman"/>
      <w:kern w:val="0"/>
      <w:sz w:val="22"/>
      <w:szCs w:val="20"/>
      <w:lang w:val="en-GB"/>
    </w:rPr>
  </w:style>
  <w:style w:type="paragraph" w:customStyle="1" w:styleId="Reference">
    <w:name w:val="Reference"/>
    <w:basedOn w:val="Normal"/>
    <w:rsid w:val="00E334E9"/>
    <w:pPr>
      <w:numPr>
        <w:numId w:val="4"/>
      </w:numPr>
      <w:spacing w:after="200" w:line="276" w:lineRule="auto"/>
    </w:pPr>
    <w:rPr>
      <w:rFonts w:asciiTheme="minorHAnsi" w:eastAsiaTheme="minorHAnsi" w:hAnsiTheme="minorHAnsi" w:cstheme="minorBidi"/>
      <w:sz w:val="22"/>
      <w:szCs w:val="22"/>
    </w:rPr>
  </w:style>
  <w:style w:type="character" w:styleId="Hyperlink">
    <w:name w:val="Hyperlink"/>
    <w:uiPriority w:val="99"/>
    <w:rsid w:val="00474C9F"/>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319BE"/>
    <w:pPr>
      <w:overflowPunct w:val="0"/>
      <w:autoSpaceDE w:val="0"/>
      <w:autoSpaceDN w:val="0"/>
      <w:adjustRightInd w:val="0"/>
      <w:spacing w:after="240"/>
      <w:jc w:val="center"/>
      <w:textAlignment w:val="baseline"/>
    </w:pPr>
    <w:rPr>
      <w:rFonts w:eastAsiaTheme="minorEastAsia"/>
      <w:b/>
      <w:bCs/>
      <w:sz w:val="22"/>
      <w:lang w:val="en-GB" w:eastAsia="zh-CN"/>
    </w:rPr>
  </w:style>
  <w:style w:type="character" w:customStyle="1" w:styleId="CaptionChar1">
    <w:name w:val="Caption Char1"/>
    <w:aliases w:val="cap Char1,cap Char Char,Caption Char Char,Caption Char1 Char Char,cap Char Char1 Char,Caption Char Char1 Char Char,cap Char2 Char"/>
    <w:link w:val="Caption"/>
    <w:rsid w:val="007319BE"/>
    <w:rPr>
      <w:rFonts w:ascii="Times New Roman" w:hAnsi="Times New Roman" w:cs="Times New Roman"/>
      <w:b/>
      <w:bCs/>
      <w:kern w:val="0"/>
      <w:sz w:val="22"/>
      <w:szCs w:val="20"/>
      <w:lang w:val="en-GB"/>
    </w:rPr>
  </w:style>
  <w:style w:type="character" w:customStyle="1" w:styleId="ZGSM">
    <w:name w:val="ZGSM"/>
    <w:rsid w:val="00EF797D"/>
  </w:style>
  <w:style w:type="paragraph" w:customStyle="1" w:styleId="ZT">
    <w:name w:val="ZT"/>
    <w:rsid w:val="00EF79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styleId="NormalWeb">
    <w:name w:val="Normal (Web)"/>
    <w:basedOn w:val="Normal"/>
    <w:uiPriority w:val="99"/>
    <w:unhideWhenUsed/>
    <w:rsid w:val="00F50221"/>
    <w:pPr>
      <w:spacing w:before="100" w:beforeAutospacing="1" w:after="100" w:afterAutospacing="1"/>
    </w:pPr>
    <w:rPr>
      <w:rFonts w:eastAsia="Times New Roman"/>
      <w:sz w:val="24"/>
      <w:szCs w:val="24"/>
    </w:rPr>
  </w:style>
  <w:style w:type="character" w:customStyle="1" w:styleId="tran">
    <w:name w:val="tran"/>
    <w:basedOn w:val="DefaultParagraphFont"/>
    <w:rsid w:val="00C00EFE"/>
  </w:style>
  <w:style w:type="character" w:customStyle="1" w:styleId="apple-converted-space">
    <w:name w:val="apple-converted-space"/>
    <w:basedOn w:val="DefaultParagraphFont"/>
    <w:rsid w:val="00C00EFE"/>
  </w:style>
  <w:style w:type="paragraph" w:customStyle="1" w:styleId="B2">
    <w:name w:val="B2"/>
    <w:basedOn w:val="List2"/>
    <w:rsid w:val="00572131"/>
    <w:pPr>
      <w:ind w:left="851" w:hanging="284"/>
      <w:contextualSpacing w:val="0"/>
    </w:pPr>
    <w:rPr>
      <w:rFonts w:eastAsia="Times New Roman"/>
      <w:lang w:val="en-GB"/>
    </w:rPr>
  </w:style>
  <w:style w:type="paragraph" w:styleId="List2">
    <w:name w:val="List 2"/>
    <w:basedOn w:val="Normal"/>
    <w:uiPriority w:val="99"/>
    <w:semiHidden/>
    <w:unhideWhenUsed/>
    <w:rsid w:val="00572131"/>
    <w:pPr>
      <w:ind w:left="566" w:hanging="283"/>
      <w:contextualSpacing/>
    </w:pPr>
  </w:style>
  <w:style w:type="character" w:customStyle="1" w:styleId="ListParagraphChar">
    <w:name w:val="List Paragraph Char"/>
    <w:aliases w:val="- Bullets Char,リスト段落 Char,列出段落 Char,?? ?? Char,????? Char,???? Char,Lista1 Char,中等深浅网格 1 - 着色 21 Char"/>
    <w:link w:val="ListParagraph"/>
    <w:uiPriority w:val="34"/>
    <w:qFormat/>
    <w:rsid w:val="00A653A1"/>
    <w:rPr>
      <w:rFonts w:ascii="Times New Roman" w:eastAsia="Batang" w:hAnsi="Times New Roman" w:cs="Times New Roman"/>
      <w:kern w:val="0"/>
      <w:sz w:val="20"/>
      <w:szCs w:val="20"/>
      <w:lang w:eastAsia="en-US"/>
    </w:rPr>
  </w:style>
  <w:style w:type="paragraph" w:styleId="HTMLPreformatted">
    <w:name w:val="HTML Preformatted"/>
    <w:basedOn w:val="Normal"/>
    <w:link w:val="HTMLPreformattedChar"/>
    <w:uiPriority w:val="99"/>
    <w:semiHidden/>
    <w:unhideWhenUsed/>
    <w:rsid w:val="00CD16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eastAsia="zh-CN"/>
    </w:rPr>
  </w:style>
  <w:style w:type="character" w:customStyle="1" w:styleId="HTMLPreformattedChar">
    <w:name w:val="HTML Preformatted Char"/>
    <w:basedOn w:val="DefaultParagraphFont"/>
    <w:link w:val="HTMLPreformatted"/>
    <w:uiPriority w:val="99"/>
    <w:semiHidden/>
    <w:rsid w:val="00CD16D0"/>
    <w:rPr>
      <w:rFonts w:ascii="Courier New" w:eastAsia="Times New Roman" w:hAnsi="Courier New" w:cs="Courier New"/>
      <w:kern w:val="0"/>
      <w:sz w:val="20"/>
      <w:szCs w:val="20"/>
    </w:rPr>
  </w:style>
  <w:style w:type="paragraph" w:customStyle="1" w:styleId="TAL">
    <w:name w:val="TAL"/>
    <w:basedOn w:val="Normal"/>
    <w:link w:val="TALChar"/>
    <w:rsid w:val="00A142E8"/>
    <w:pPr>
      <w:keepNext/>
      <w:keepLines/>
      <w:spacing w:after="0"/>
    </w:pPr>
    <w:rPr>
      <w:rFonts w:ascii="Arial" w:eastAsia="MS Mincho" w:hAnsi="Arial"/>
      <w:sz w:val="18"/>
      <w:lang w:val="en-GB"/>
    </w:rPr>
  </w:style>
  <w:style w:type="character" w:customStyle="1" w:styleId="TALChar">
    <w:name w:val="TAL Char"/>
    <w:link w:val="TAL"/>
    <w:qFormat/>
    <w:locked/>
    <w:rsid w:val="00A142E8"/>
    <w:rPr>
      <w:rFonts w:ascii="Arial" w:eastAsia="MS Mincho" w:hAnsi="Arial" w:cs="Times New Roman"/>
      <w:kern w:val="0"/>
      <w:sz w:val="18"/>
      <w:szCs w:val="20"/>
      <w:lang w:val="en-GB" w:eastAsia="en-US"/>
    </w:rPr>
  </w:style>
  <w:style w:type="paragraph" w:customStyle="1" w:styleId="TAH">
    <w:name w:val="TAH"/>
    <w:basedOn w:val="Normal"/>
    <w:link w:val="TAHCar"/>
    <w:qFormat/>
    <w:rsid w:val="00A142E8"/>
    <w:pPr>
      <w:keepNext/>
      <w:keepLines/>
      <w:overflowPunct w:val="0"/>
      <w:autoSpaceDE w:val="0"/>
      <w:autoSpaceDN w:val="0"/>
      <w:adjustRightInd w:val="0"/>
      <w:spacing w:after="0"/>
      <w:jc w:val="center"/>
      <w:textAlignment w:val="baseline"/>
    </w:pPr>
    <w:rPr>
      <w:rFonts w:ascii="Arial" w:eastAsia="Times New Roman" w:hAnsi="Arial"/>
      <w:b/>
      <w:sz w:val="18"/>
      <w:lang w:val="en-GB" w:eastAsia="ja-JP"/>
    </w:rPr>
  </w:style>
  <w:style w:type="character" w:customStyle="1" w:styleId="TAHCar">
    <w:name w:val="TAH Car"/>
    <w:link w:val="TAH"/>
    <w:qFormat/>
    <w:rsid w:val="00A142E8"/>
    <w:rPr>
      <w:rFonts w:ascii="Arial" w:eastAsia="Times New Roman" w:hAnsi="Arial" w:cs="Times New Roman"/>
      <w:b/>
      <w:kern w:val="0"/>
      <w:sz w:val="18"/>
      <w:szCs w:val="20"/>
      <w:lang w:val="en-GB" w:eastAsia="ja-JP"/>
    </w:rPr>
  </w:style>
  <w:style w:type="paragraph" w:styleId="Revision">
    <w:name w:val="Revision"/>
    <w:hidden/>
    <w:uiPriority w:val="99"/>
    <w:semiHidden/>
    <w:rsid w:val="000A7178"/>
    <w:rPr>
      <w:rFonts w:ascii="Times New Roman" w:eastAsia="Batang" w:hAnsi="Times New Roman" w:cs="Times New Roman"/>
      <w:kern w:val="0"/>
      <w:sz w:val="20"/>
      <w:szCs w:val="20"/>
      <w:lang w:eastAsia="en-US"/>
    </w:rPr>
  </w:style>
  <w:style w:type="paragraph" w:customStyle="1" w:styleId="PL">
    <w:name w:val="PL"/>
    <w:link w:val="PLChar"/>
    <w:qFormat/>
    <w:rsid w:val="00B82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B82C37"/>
    <w:rPr>
      <w:rFonts w:ascii="Courier New" w:eastAsia="Batang" w:hAnsi="Courier New" w:cs="Times New Roman"/>
      <w:noProof/>
      <w:kern w:val="0"/>
      <w:sz w:val="16"/>
      <w:szCs w:val="20"/>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88845">
      <w:bodyDiv w:val="1"/>
      <w:marLeft w:val="0"/>
      <w:marRight w:val="0"/>
      <w:marTop w:val="0"/>
      <w:marBottom w:val="0"/>
      <w:divBdr>
        <w:top w:val="none" w:sz="0" w:space="0" w:color="auto"/>
        <w:left w:val="none" w:sz="0" w:space="0" w:color="auto"/>
        <w:bottom w:val="none" w:sz="0" w:space="0" w:color="auto"/>
        <w:right w:val="none" w:sz="0" w:space="0" w:color="auto"/>
      </w:divBdr>
    </w:div>
    <w:div w:id="308247699">
      <w:bodyDiv w:val="1"/>
      <w:marLeft w:val="0"/>
      <w:marRight w:val="0"/>
      <w:marTop w:val="0"/>
      <w:marBottom w:val="0"/>
      <w:divBdr>
        <w:top w:val="none" w:sz="0" w:space="0" w:color="auto"/>
        <w:left w:val="none" w:sz="0" w:space="0" w:color="auto"/>
        <w:bottom w:val="none" w:sz="0" w:space="0" w:color="auto"/>
        <w:right w:val="none" w:sz="0" w:space="0" w:color="auto"/>
      </w:divBdr>
    </w:div>
    <w:div w:id="318459631">
      <w:bodyDiv w:val="1"/>
      <w:marLeft w:val="0"/>
      <w:marRight w:val="0"/>
      <w:marTop w:val="0"/>
      <w:marBottom w:val="0"/>
      <w:divBdr>
        <w:top w:val="none" w:sz="0" w:space="0" w:color="auto"/>
        <w:left w:val="none" w:sz="0" w:space="0" w:color="auto"/>
        <w:bottom w:val="none" w:sz="0" w:space="0" w:color="auto"/>
        <w:right w:val="none" w:sz="0" w:space="0" w:color="auto"/>
      </w:divBdr>
    </w:div>
    <w:div w:id="332951011">
      <w:bodyDiv w:val="1"/>
      <w:marLeft w:val="0"/>
      <w:marRight w:val="0"/>
      <w:marTop w:val="0"/>
      <w:marBottom w:val="0"/>
      <w:divBdr>
        <w:top w:val="none" w:sz="0" w:space="0" w:color="auto"/>
        <w:left w:val="none" w:sz="0" w:space="0" w:color="auto"/>
        <w:bottom w:val="none" w:sz="0" w:space="0" w:color="auto"/>
        <w:right w:val="none" w:sz="0" w:space="0" w:color="auto"/>
      </w:divBdr>
    </w:div>
    <w:div w:id="492188556">
      <w:bodyDiv w:val="1"/>
      <w:marLeft w:val="0"/>
      <w:marRight w:val="0"/>
      <w:marTop w:val="0"/>
      <w:marBottom w:val="0"/>
      <w:divBdr>
        <w:top w:val="none" w:sz="0" w:space="0" w:color="auto"/>
        <w:left w:val="none" w:sz="0" w:space="0" w:color="auto"/>
        <w:bottom w:val="none" w:sz="0" w:space="0" w:color="auto"/>
        <w:right w:val="none" w:sz="0" w:space="0" w:color="auto"/>
      </w:divBdr>
    </w:div>
    <w:div w:id="540171032">
      <w:bodyDiv w:val="1"/>
      <w:marLeft w:val="0"/>
      <w:marRight w:val="0"/>
      <w:marTop w:val="0"/>
      <w:marBottom w:val="0"/>
      <w:divBdr>
        <w:top w:val="none" w:sz="0" w:space="0" w:color="auto"/>
        <w:left w:val="none" w:sz="0" w:space="0" w:color="auto"/>
        <w:bottom w:val="none" w:sz="0" w:space="0" w:color="auto"/>
        <w:right w:val="none" w:sz="0" w:space="0" w:color="auto"/>
      </w:divBdr>
    </w:div>
    <w:div w:id="645747891">
      <w:bodyDiv w:val="1"/>
      <w:marLeft w:val="0"/>
      <w:marRight w:val="0"/>
      <w:marTop w:val="0"/>
      <w:marBottom w:val="0"/>
      <w:divBdr>
        <w:top w:val="none" w:sz="0" w:space="0" w:color="auto"/>
        <w:left w:val="none" w:sz="0" w:space="0" w:color="auto"/>
        <w:bottom w:val="none" w:sz="0" w:space="0" w:color="auto"/>
        <w:right w:val="none" w:sz="0" w:space="0" w:color="auto"/>
      </w:divBdr>
      <w:divsChild>
        <w:div w:id="148907555">
          <w:marLeft w:val="1080"/>
          <w:marRight w:val="0"/>
          <w:marTop w:val="100"/>
          <w:marBottom w:val="0"/>
          <w:divBdr>
            <w:top w:val="none" w:sz="0" w:space="0" w:color="auto"/>
            <w:left w:val="none" w:sz="0" w:space="0" w:color="auto"/>
            <w:bottom w:val="none" w:sz="0" w:space="0" w:color="auto"/>
            <w:right w:val="none" w:sz="0" w:space="0" w:color="auto"/>
          </w:divBdr>
        </w:div>
      </w:divsChild>
    </w:div>
    <w:div w:id="665592848">
      <w:bodyDiv w:val="1"/>
      <w:marLeft w:val="0"/>
      <w:marRight w:val="0"/>
      <w:marTop w:val="0"/>
      <w:marBottom w:val="0"/>
      <w:divBdr>
        <w:top w:val="none" w:sz="0" w:space="0" w:color="auto"/>
        <w:left w:val="none" w:sz="0" w:space="0" w:color="auto"/>
        <w:bottom w:val="none" w:sz="0" w:space="0" w:color="auto"/>
        <w:right w:val="none" w:sz="0" w:space="0" w:color="auto"/>
      </w:divBdr>
    </w:div>
    <w:div w:id="713307742">
      <w:bodyDiv w:val="1"/>
      <w:marLeft w:val="0"/>
      <w:marRight w:val="0"/>
      <w:marTop w:val="0"/>
      <w:marBottom w:val="0"/>
      <w:divBdr>
        <w:top w:val="none" w:sz="0" w:space="0" w:color="auto"/>
        <w:left w:val="none" w:sz="0" w:space="0" w:color="auto"/>
        <w:bottom w:val="none" w:sz="0" w:space="0" w:color="auto"/>
        <w:right w:val="none" w:sz="0" w:space="0" w:color="auto"/>
      </w:divBdr>
      <w:divsChild>
        <w:div w:id="1379167768">
          <w:marLeft w:val="547"/>
          <w:marRight w:val="0"/>
          <w:marTop w:val="0"/>
          <w:marBottom w:val="0"/>
          <w:divBdr>
            <w:top w:val="none" w:sz="0" w:space="0" w:color="auto"/>
            <w:left w:val="none" w:sz="0" w:space="0" w:color="auto"/>
            <w:bottom w:val="none" w:sz="0" w:space="0" w:color="auto"/>
            <w:right w:val="none" w:sz="0" w:space="0" w:color="auto"/>
          </w:divBdr>
        </w:div>
        <w:div w:id="1297758855">
          <w:marLeft w:val="1166"/>
          <w:marRight w:val="0"/>
          <w:marTop w:val="0"/>
          <w:marBottom w:val="0"/>
          <w:divBdr>
            <w:top w:val="none" w:sz="0" w:space="0" w:color="auto"/>
            <w:left w:val="none" w:sz="0" w:space="0" w:color="auto"/>
            <w:bottom w:val="none" w:sz="0" w:space="0" w:color="auto"/>
            <w:right w:val="none" w:sz="0" w:space="0" w:color="auto"/>
          </w:divBdr>
        </w:div>
        <w:div w:id="1661419418">
          <w:marLeft w:val="1166"/>
          <w:marRight w:val="0"/>
          <w:marTop w:val="0"/>
          <w:marBottom w:val="0"/>
          <w:divBdr>
            <w:top w:val="none" w:sz="0" w:space="0" w:color="auto"/>
            <w:left w:val="none" w:sz="0" w:space="0" w:color="auto"/>
            <w:bottom w:val="none" w:sz="0" w:space="0" w:color="auto"/>
            <w:right w:val="none" w:sz="0" w:space="0" w:color="auto"/>
          </w:divBdr>
        </w:div>
        <w:div w:id="1312557063">
          <w:marLeft w:val="1166"/>
          <w:marRight w:val="0"/>
          <w:marTop w:val="0"/>
          <w:marBottom w:val="0"/>
          <w:divBdr>
            <w:top w:val="none" w:sz="0" w:space="0" w:color="auto"/>
            <w:left w:val="none" w:sz="0" w:space="0" w:color="auto"/>
            <w:bottom w:val="none" w:sz="0" w:space="0" w:color="auto"/>
            <w:right w:val="none" w:sz="0" w:space="0" w:color="auto"/>
          </w:divBdr>
        </w:div>
        <w:div w:id="1295450520">
          <w:marLeft w:val="1166"/>
          <w:marRight w:val="0"/>
          <w:marTop w:val="0"/>
          <w:marBottom w:val="0"/>
          <w:divBdr>
            <w:top w:val="none" w:sz="0" w:space="0" w:color="auto"/>
            <w:left w:val="none" w:sz="0" w:space="0" w:color="auto"/>
            <w:bottom w:val="none" w:sz="0" w:space="0" w:color="auto"/>
            <w:right w:val="none" w:sz="0" w:space="0" w:color="auto"/>
          </w:divBdr>
        </w:div>
      </w:divsChild>
    </w:div>
    <w:div w:id="804933327">
      <w:bodyDiv w:val="1"/>
      <w:marLeft w:val="0"/>
      <w:marRight w:val="0"/>
      <w:marTop w:val="0"/>
      <w:marBottom w:val="0"/>
      <w:divBdr>
        <w:top w:val="none" w:sz="0" w:space="0" w:color="auto"/>
        <w:left w:val="none" w:sz="0" w:space="0" w:color="auto"/>
        <w:bottom w:val="none" w:sz="0" w:space="0" w:color="auto"/>
        <w:right w:val="none" w:sz="0" w:space="0" w:color="auto"/>
      </w:divBdr>
    </w:div>
    <w:div w:id="811825765">
      <w:bodyDiv w:val="1"/>
      <w:marLeft w:val="0"/>
      <w:marRight w:val="0"/>
      <w:marTop w:val="0"/>
      <w:marBottom w:val="0"/>
      <w:divBdr>
        <w:top w:val="none" w:sz="0" w:space="0" w:color="auto"/>
        <w:left w:val="none" w:sz="0" w:space="0" w:color="auto"/>
        <w:bottom w:val="none" w:sz="0" w:space="0" w:color="auto"/>
        <w:right w:val="none" w:sz="0" w:space="0" w:color="auto"/>
      </w:divBdr>
    </w:div>
    <w:div w:id="824053390">
      <w:bodyDiv w:val="1"/>
      <w:marLeft w:val="0"/>
      <w:marRight w:val="0"/>
      <w:marTop w:val="0"/>
      <w:marBottom w:val="0"/>
      <w:divBdr>
        <w:top w:val="none" w:sz="0" w:space="0" w:color="auto"/>
        <w:left w:val="none" w:sz="0" w:space="0" w:color="auto"/>
        <w:bottom w:val="none" w:sz="0" w:space="0" w:color="auto"/>
        <w:right w:val="none" w:sz="0" w:space="0" w:color="auto"/>
      </w:divBdr>
    </w:div>
    <w:div w:id="866025386">
      <w:bodyDiv w:val="1"/>
      <w:marLeft w:val="0"/>
      <w:marRight w:val="0"/>
      <w:marTop w:val="0"/>
      <w:marBottom w:val="0"/>
      <w:divBdr>
        <w:top w:val="none" w:sz="0" w:space="0" w:color="auto"/>
        <w:left w:val="none" w:sz="0" w:space="0" w:color="auto"/>
        <w:bottom w:val="none" w:sz="0" w:space="0" w:color="auto"/>
        <w:right w:val="none" w:sz="0" w:space="0" w:color="auto"/>
      </w:divBdr>
      <w:divsChild>
        <w:div w:id="2078817679">
          <w:marLeft w:val="1080"/>
          <w:marRight w:val="0"/>
          <w:marTop w:val="100"/>
          <w:marBottom w:val="0"/>
          <w:divBdr>
            <w:top w:val="none" w:sz="0" w:space="0" w:color="auto"/>
            <w:left w:val="none" w:sz="0" w:space="0" w:color="auto"/>
            <w:bottom w:val="none" w:sz="0" w:space="0" w:color="auto"/>
            <w:right w:val="none" w:sz="0" w:space="0" w:color="auto"/>
          </w:divBdr>
        </w:div>
      </w:divsChild>
    </w:div>
    <w:div w:id="1050495794">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 w:id="1121412290">
      <w:bodyDiv w:val="1"/>
      <w:marLeft w:val="0"/>
      <w:marRight w:val="0"/>
      <w:marTop w:val="0"/>
      <w:marBottom w:val="0"/>
      <w:divBdr>
        <w:top w:val="none" w:sz="0" w:space="0" w:color="auto"/>
        <w:left w:val="none" w:sz="0" w:space="0" w:color="auto"/>
        <w:bottom w:val="none" w:sz="0" w:space="0" w:color="auto"/>
        <w:right w:val="none" w:sz="0" w:space="0" w:color="auto"/>
      </w:divBdr>
    </w:div>
    <w:div w:id="1222331156">
      <w:bodyDiv w:val="1"/>
      <w:marLeft w:val="0"/>
      <w:marRight w:val="0"/>
      <w:marTop w:val="0"/>
      <w:marBottom w:val="0"/>
      <w:divBdr>
        <w:top w:val="none" w:sz="0" w:space="0" w:color="auto"/>
        <w:left w:val="none" w:sz="0" w:space="0" w:color="auto"/>
        <w:bottom w:val="none" w:sz="0" w:space="0" w:color="auto"/>
        <w:right w:val="none" w:sz="0" w:space="0" w:color="auto"/>
      </w:divBdr>
    </w:div>
    <w:div w:id="1348750829">
      <w:bodyDiv w:val="1"/>
      <w:marLeft w:val="0"/>
      <w:marRight w:val="0"/>
      <w:marTop w:val="0"/>
      <w:marBottom w:val="0"/>
      <w:divBdr>
        <w:top w:val="none" w:sz="0" w:space="0" w:color="auto"/>
        <w:left w:val="none" w:sz="0" w:space="0" w:color="auto"/>
        <w:bottom w:val="none" w:sz="0" w:space="0" w:color="auto"/>
        <w:right w:val="none" w:sz="0" w:space="0" w:color="auto"/>
      </w:divBdr>
    </w:div>
    <w:div w:id="1362703039">
      <w:bodyDiv w:val="1"/>
      <w:marLeft w:val="0"/>
      <w:marRight w:val="0"/>
      <w:marTop w:val="0"/>
      <w:marBottom w:val="0"/>
      <w:divBdr>
        <w:top w:val="none" w:sz="0" w:space="0" w:color="auto"/>
        <w:left w:val="none" w:sz="0" w:space="0" w:color="auto"/>
        <w:bottom w:val="none" w:sz="0" w:space="0" w:color="auto"/>
        <w:right w:val="none" w:sz="0" w:space="0" w:color="auto"/>
      </w:divBdr>
      <w:divsChild>
        <w:div w:id="235018951">
          <w:marLeft w:val="360"/>
          <w:marRight w:val="0"/>
          <w:marTop w:val="200"/>
          <w:marBottom w:val="0"/>
          <w:divBdr>
            <w:top w:val="none" w:sz="0" w:space="0" w:color="auto"/>
            <w:left w:val="none" w:sz="0" w:space="0" w:color="auto"/>
            <w:bottom w:val="none" w:sz="0" w:space="0" w:color="auto"/>
            <w:right w:val="none" w:sz="0" w:space="0" w:color="auto"/>
          </w:divBdr>
        </w:div>
      </w:divsChild>
    </w:div>
    <w:div w:id="1395855001">
      <w:bodyDiv w:val="1"/>
      <w:marLeft w:val="0"/>
      <w:marRight w:val="0"/>
      <w:marTop w:val="0"/>
      <w:marBottom w:val="0"/>
      <w:divBdr>
        <w:top w:val="none" w:sz="0" w:space="0" w:color="auto"/>
        <w:left w:val="none" w:sz="0" w:space="0" w:color="auto"/>
        <w:bottom w:val="none" w:sz="0" w:space="0" w:color="auto"/>
        <w:right w:val="none" w:sz="0" w:space="0" w:color="auto"/>
      </w:divBdr>
      <w:divsChild>
        <w:div w:id="2083722013">
          <w:marLeft w:val="360"/>
          <w:marRight w:val="0"/>
          <w:marTop w:val="200"/>
          <w:marBottom w:val="0"/>
          <w:divBdr>
            <w:top w:val="none" w:sz="0" w:space="0" w:color="auto"/>
            <w:left w:val="none" w:sz="0" w:space="0" w:color="auto"/>
            <w:bottom w:val="none" w:sz="0" w:space="0" w:color="auto"/>
            <w:right w:val="none" w:sz="0" w:space="0" w:color="auto"/>
          </w:divBdr>
        </w:div>
      </w:divsChild>
    </w:div>
    <w:div w:id="1457410604">
      <w:bodyDiv w:val="1"/>
      <w:marLeft w:val="0"/>
      <w:marRight w:val="0"/>
      <w:marTop w:val="0"/>
      <w:marBottom w:val="0"/>
      <w:divBdr>
        <w:top w:val="none" w:sz="0" w:space="0" w:color="auto"/>
        <w:left w:val="none" w:sz="0" w:space="0" w:color="auto"/>
        <w:bottom w:val="none" w:sz="0" w:space="0" w:color="auto"/>
        <w:right w:val="none" w:sz="0" w:space="0" w:color="auto"/>
      </w:divBdr>
    </w:div>
    <w:div w:id="1501846258">
      <w:bodyDiv w:val="1"/>
      <w:marLeft w:val="0"/>
      <w:marRight w:val="0"/>
      <w:marTop w:val="0"/>
      <w:marBottom w:val="0"/>
      <w:divBdr>
        <w:top w:val="none" w:sz="0" w:space="0" w:color="auto"/>
        <w:left w:val="none" w:sz="0" w:space="0" w:color="auto"/>
        <w:bottom w:val="none" w:sz="0" w:space="0" w:color="auto"/>
        <w:right w:val="none" w:sz="0" w:space="0" w:color="auto"/>
      </w:divBdr>
      <w:divsChild>
        <w:div w:id="1168984286">
          <w:marLeft w:val="274"/>
          <w:marRight w:val="0"/>
          <w:marTop w:val="0"/>
          <w:marBottom w:val="0"/>
          <w:divBdr>
            <w:top w:val="none" w:sz="0" w:space="0" w:color="auto"/>
            <w:left w:val="none" w:sz="0" w:space="0" w:color="auto"/>
            <w:bottom w:val="none" w:sz="0" w:space="0" w:color="auto"/>
            <w:right w:val="none" w:sz="0" w:space="0" w:color="auto"/>
          </w:divBdr>
        </w:div>
        <w:div w:id="2123259035">
          <w:marLeft w:val="274"/>
          <w:marRight w:val="0"/>
          <w:marTop w:val="0"/>
          <w:marBottom w:val="0"/>
          <w:divBdr>
            <w:top w:val="none" w:sz="0" w:space="0" w:color="auto"/>
            <w:left w:val="none" w:sz="0" w:space="0" w:color="auto"/>
            <w:bottom w:val="none" w:sz="0" w:space="0" w:color="auto"/>
            <w:right w:val="none" w:sz="0" w:space="0" w:color="auto"/>
          </w:divBdr>
        </w:div>
        <w:div w:id="542448802">
          <w:marLeft w:val="274"/>
          <w:marRight w:val="0"/>
          <w:marTop w:val="0"/>
          <w:marBottom w:val="0"/>
          <w:divBdr>
            <w:top w:val="none" w:sz="0" w:space="0" w:color="auto"/>
            <w:left w:val="none" w:sz="0" w:space="0" w:color="auto"/>
            <w:bottom w:val="none" w:sz="0" w:space="0" w:color="auto"/>
            <w:right w:val="none" w:sz="0" w:space="0" w:color="auto"/>
          </w:divBdr>
        </w:div>
      </w:divsChild>
    </w:div>
    <w:div w:id="1610965449">
      <w:bodyDiv w:val="1"/>
      <w:marLeft w:val="0"/>
      <w:marRight w:val="0"/>
      <w:marTop w:val="0"/>
      <w:marBottom w:val="0"/>
      <w:divBdr>
        <w:top w:val="none" w:sz="0" w:space="0" w:color="auto"/>
        <w:left w:val="none" w:sz="0" w:space="0" w:color="auto"/>
        <w:bottom w:val="none" w:sz="0" w:space="0" w:color="auto"/>
        <w:right w:val="none" w:sz="0" w:space="0" w:color="auto"/>
      </w:divBdr>
      <w:divsChild>
        <w:div w:id="2002195192">
          <w:marLeft w:val="360"/>
          <w:marRight w:val="0"/>
          <w:marTop w:val="60"/>
          <w:marBottom w:val="60"/>
          <w:divBdr>
            <w:top w:val="none" w:sz="0" w:space="0" w:color="auto"/>
            <w:left w:val="none" w:sz="0" w:space="0" w:color="auto"/>
            <w:bottom w:val="none" w:sz="0" w:space="0" w:color="auto"/>
            <w:right w:val="none" w:sz="0" w:space="0" w:color="auto"/>
          </w:divBdr>
        </w:div>
        <w:div w:id="1654946210">
          <w:marLeft w:val="590"/>
          <w:marRight w:val="0"/>
          <w:marTop w:val="60"/>
          <w:marBottom w:val="60"/>
          <w:divBdr>
            <w:top w:val="none" w:sz="0" w:space="0" w:color="auto"/>
            <w:left w:val="none" w:sz="0" w:space="0" w:color="auto"/>
            <w:bottom w:val="none" w:sz="0" w:space="0" w:color="auto"/>
            <w:right w:val="none" w:sz="0" w:space="0" w:color="auto"/>
          </w:divBdr>
        </w:div>
        <w:div w:id="912398805">
          <w:marLeft w:val="590"/>
          <w:marRight w:val="0"/>
          <w:marTop w:val="60"/>
          <w:marBottom w:val="60"/>
          <w:divBdr>
            <w:top w:val="none" w:sz="0" w:space="0" w:color="auto"/>
            <w:left w:val="none" w:sz="0" w:space="0" w:color="auto"/>
            <w:bottom w:val="none" w:sz="0" w:space="0" w:color="auto"/>
            <w:right w:val="none" w:sz="0" w:space="0" w:color="auto"/>
          </w:divBdr>
        </w:div>
        <w:div w:id="1467895876">
          <w:marLeft w:val="590"/>
          <w:marRight w:val="0"/>
          <w:marTop w:val="60"/>
          <w:marBottom w:val="60"/>
          <w:divBdr>
            <w:top w:val="none" w:sz="0" w:space="0" w:color="auto"/>
            <w:left w:val="none" w:sz="0" w:space="0" w:color="auto"/>
            <w:bottom w:val="none" w:sz="0" w:space="0" w:color="auto"/>
            <w:right w:val="none" w:sz="0" w:space="0" w:color="auto"/>
          </w:divBdr>
        </w:div>
      </w:divsChild>
    </w:div>
    <w:div w:id="1652952350">
      <w:bodyDiv w:val="1"/>
      <w:marLeft w:val="0"/>
      <w:marRight w:val="0"/>
      <w:marTop w:val="0"/>
      <w:marBottom w:val="0"/>
      <w:divBdr>
        <w:top w:val="none" w:sz="0" w:space="0" w:color="auto"/>
        <w:left w:val="none" w:sz="0" w:space="0" w:color="auto"/>
        <w:bottom w:val="none" w:sz="0" w:space="0" w:color="auto"/>
        <w:right w:val="none" w:sz="0" w:space="0" w:color="auto"/>
      </w:divBdr>
    </w:div>
    <w:div w:id="1677608214">
      <w:bodyDiv w:val="1"/>
      <w:marLeft w:val="0"/>
      <w:marRight w:val="0"/>
      <w:marTop w:val="0"/>
      <w:marBottom w:val="0"/>
      <w:divBdr>
        <w:top w:val="none" w:sz="0" w:space="0" w:color="auto"/>
        <w:left w:val="none" w:sz="0" w:space="0" w:color="auto"/>
        <w:bottom w:val="none" w:sz="0" w:space="0" w:color="auto"/>
        <w:right w:val="none" w:sz="0" w:space="0" w:color="auto"/>
      </w:divBdr>
    </w:div>
    <w:div w:id="1755736032">
      <w:bodyDiv w:val="1"/>
      <w:marLeft w:val="0"/>
      <w:marRight w:val="0"/>
      <w:marTop w:val="0"/>
      <w:marBottom w:val="0"/>
      <w:divBdr>
        <w:top w:val="none" w:sz="0" w:space="0" w:color="auto"/>
        <w:left w:val="none" w:sz="0" w:space="0" w:color="auto"/>
        <w:bottom w:val="none" w:sz="0" w:space="0" w:color="auto"/>
        <w:right w:val="none" w:sz="0" w:space="0" w:color="auto"/>
      </w:divBdr>
    </w:div>
    <w:div w:id="1757482110">
      <w:bodyDiv w:val="1"/>
      <w:marLeft w:val="0"/>
      <w:marRight w:val="0"/>
      <w:marTop w:val="0"/>
      <w:marBottom w:val="0"/>
      <w:divBdr>
        <w:top w:val="none" w:sz="0" w:space="0" w:color="auto"/>
        <w:left w:val="none" w:sz="0" w:space="0" w:color="auto"/>
        <w:bottom w:val="none" w:sz="0" w:space="0" w:color="auto"/>
        <w:right w:val="none" w:sz="0" w:space="0" w:color="auto"/>
      </w:divBdr>
    </w:div>
    <w:div w:id="1783181897">
      <w:bodyDiv w:val="1"/>
      <w:marLeft w:val="0"/>
      <w:marRight w:val="0"/>
      <w:marTop w:val="0"/>
      <w:marBottom w:val="0"/>
      <w:divBdr>
        <w:top w:val="none" w:sz="0" w:space="0" w:color="auto"/>
        <w:left w:val="none" w:sz="0" w:space="0" w:color="auto"/>
        <w:bottom w:val="none" w:sz="0" w:space="0" w:color="auto"/>
        <w:right w:val="none" w:sz="0" w:space="0" w:color="auto"/>
      </w:divBdr>
      <w:divsChild>
        <w:div w:id="727726433">
          <w:marLeft w:val="274"/>
          <w:marRight w:val="0"/>
          <w:marTop w:val="0"/>
          <w:marBottom w:val="0"/>
          <w:divBdr>
            <w:top w:val="none" w:sz="0" w:space="0" w:color="auto"/>
            <w:left w:val="none" w:sz="0" w:space="0" w:color="auto"/>
            <w:bottom w:val="none" w:sz="0" w:space="0" w:color="auto"/>
            <w:right w:val="none" w:sz="0" w:space="0" w:color="auto"/>
          </w:divBdr>
        </w:div>
        <w:div w:id="809132910">
          <w:marLeft w:val="274"/>
          <w:marRight w:val="0"/>
          <w:marTop w:val="0"/>
          <w:marBottom w:val="0"/>
          <w:divBdr>
            <w:top w:val="none" w:sz="0" w:space="0" w:color="auto"/>
            <w:left w:val="none" w:sz="0" w:space="0" w:color="auto"/>
            <w:bottom w:val="none" w:sz="0" w:space="0" w:color="auto"/>
            <w:right w:val="none" w:sz="0" w:space="0" w:color="auto"/>
          </w:divBdr>
        </w:div>
        <w:div w:id="963581365">
          <w:marLeft w:val="274"/>
          <w:marRight w:val="0"/>
          <w:marTop w:val="0"/>
          <w:marBottom w:val="0"/>
          <w:divBdr>
            <w:top w:val="none" w:sz="0" w:space="0" w:color="auto"/>
            <w:left w:val="none" w:sz="0" w:space="0" w:color="auto"/>
            <w:bottom w:val="none" w:sz="0" w:space="0" w:color="auto"/>
            <w:right w:val="none" w:sz="0" w:space="0" w:color="auto"/>
          </w:divBdr>
        </w:div>
      </w:divsChild>
    </w:div>
    <w:div w:id="1794786446">
      <w:bodyDiv w:val="1"/>
      <w:marLeft w:val="0"/>
      <w:marRight w:val="0"/>
      <w:marTop w:val="0"/>
      <w:marBottom w:val="0"/>
      <w:divBdr>
        <w:top w:val="none" w:sz="0" w:space="0" w:color="auto"/>
        <w:left w:val="none" w:sz="0" w:space="0" w:color="auto"/>
        <w:bottom w:val="none" w:sz="0" w:space="0" w:color="auto"/>
        <w:right w:val="none" w:sz="0" w:space="0" w:color="auto"/>
      </w:divBdr>
      <w:divsChild>
        <w:div w:id="1589999816">
          <w:marLeft w:val="360"/>
          <w:marRight w:val="0"/>
          <w:marTop w:val="200"/>
          <w:marBottom w:val="0"/>
          <w:divBdr>
            <w:top w:val="none" w:sz="0" w:space="0" w:color="auto"/>
            <w:left w:val="none" w:sz="0" w:space="0" w:color="auto"/>
            <w:bottom w:val="none" w:sz="0" w:space="0" w:color="auto"/>
            <w:right w:val="none" w:sz="0" w:space="0" w:color="auto"/>
          </w:divBdr>
        </w:div>
        <w:div w:id="736705226">
          <w:marLeft w:val="1080"/>
          <w:marRight w:val="0"/>
          <w:marTop w:val="100"/>
          <w:marBottom w:val="0"/>
          <w:divBdr>
            <w:top w:val="none" w:sz="0" w:space="0" w:color="auto"/>
            <w:left w:val="none" w:sz="0" w:space="0" w:color="auto"/>
            <w:bottom w:val="none" w:sz="0" w:space="0" w:color="auto"/>
            <w:right w:val="none" w:sz="0" w:space="0" w:color="auto"/>
          </w:divBdr>
        </w:div>
        <w:div w:id="1251280470">
          <w:marLeft w:val="1800"/>
          <w:marRight w:val="0"/>
          <w:marTop w:val="100"/>
          <w:marBottom w:val="0"/>
          <w:divBdr>
            <w:top w:val="none" w:sz="0" w:space="0" w:color="auto"/>
            <w:left w:val="none" w:sz="0" w:space="0" w:color="auto"/>
            <w:bottom w:val="none" w:sz="0" w:space="0" w:color="auto"/>
            <w:right w:val="none" w:sz="0" w:space="0" w:color="auto"/>
          </w:divBdr>
        </w:div>
        <w:div w:id="1894541795">
          <w:marLeft w:val="1800"/>
          <w:marRight w:val="0"/>
          <w:marTop w:val="100"/>
          <w:marBottom w:val="0"/>
          <w:divBdr>
            <w:top w:val="none" w:sz="0" w:space="0" w:color="auto"/>
            <w:left w:val="none" w:sz="0" w:space="0" w:color="auto"/>
            <w:bottom w:val="none" w:sz="0" w:space="0" w:color="auto"/>
            <w:right w:val="none" w:sz="0" w:space="0" w:color="auto"/>
          </w:divBdr>
        </w:div>
        <w:div w:id="1022364773">
          <w:marLeft w:val="1800"/>
          <w:marRight w:val="0"/>
          <w:marTop w:val="100"/>
          <w:marBottom w:val="0"/>
          <w:divBdr>
            <w:top w:val="none" w:sz="0" w:space="0" w:color="auto"/>
            <w:left w:val="none" w:sz="0" w:space="0" w:color="auto"/>
            <w:bottom w:val="none" w:sz="0" w:space="0" w:color="auto"/>
            <w:right w:val="none" w:sz="0" w:space="0" w:color="auto"/>
          </w:divBdr>
        </w:div>
        <w:div w:id="752969510">
          <w:marLeft w:val="1080"/>
          <w:marRight w:val="0"/>
          <w:marTop w:val="100"/>
          <w:marBottom w:val="0"/>
          <w:divBdr>
            <w:top w:val="none" w:sz="0" w:space="0" w:color="auto"/>
            <w:left w:val="none" w:sz="0" w:space="0" w:color="auto"/>
            <w:bottom w:val="none" w:sz="0" w:space="0" w:color="auto"/>
            <w:right w:val="none" w:sz="0" w:space="0" w:color="auto"/>
          </w:divBdr>
        </w:div>
        <w:div w:id="650595958">
          <w:marLeft w:val="1800"/>
          <w:marRight w:val="0"/>
          <w:marTop w:val="100"/>
          <w:marBottom w:val="0"/>
          <w:divBdr>
            <w:top w:val="none" w:sz="0" w:space="0" w:color="auto"/>
            <w:left w:val="none" w:sz="0" w:space="0" w:color="auto"/>
            <w:bottom w:val="none" w:sz="0" w:space="0" w:color="auto"/>
            <w:right w:val="none" w:sz="0" w:space="0" w:color="auto"/>
          </w:divBdr>
        </w:div>
        <w:div w:id="195049839">
          <w:marLeft w:val="1800"/>
          <w:marRight w:val="0"/>
          <w:marTop w:val="100"/>
          <w:marBottom w:val="0"/>
          <w:divBdr>
            <w:top w:val="none" w:sz="0" w:space="0" w:color="auto"/>
            <w:left w:val="none" w:sz="0" w:space="0" w:color="auto"/>
            <w:bottom w:val="none" w:sz="0" w:space="0" w:color="auto"/>
            <w:right w:val="none" w:sz="0" w:space="0" w:color="auto"/>
          </w:divBdr>
        </w:div>
        <w:div w:id="529925408">
          <w:marLeft w:val="1080"/>
          <w:marRight w:val="0"/>
          <w:marTop w:val="100"/>
          <w:marBottom w:val="0"/>
          <w:divBdr>
            <w:top w:val="none" w:sz="0" w:space="0" w:color="auto"/>
            <w:left w:val="none" w:sz="0" w:space="0" w:color="auto"/>
            <w:bottom w:val="none" w:sz="0" w:space="0" w:color="auto"/>
            <w:right w:val="none" w:sz="0" w:space="0" w:color="auto"/>
          </w:divBdr>
        </w:div>
        <w:div w:id="1766339903">
          <w:marLeft w:val="1800"/>
          <w:marRight w:val="0"/>
          <w:marTop w:val="100"/>
          <w:marBottom w:val="0"/>
          <w:divBdr>
            <w:top w:val="none" w:sz="0" w:space="0" w:color="auto"/>
            <w:left w:val="none" w:sz="0" w:space="0" w:color="auto"/>
            <w:bottom w:val="none" w:sz="0" w:space="0" w:color="auto"/>
            <w:right w:val="none" w:sz="0" w:space="0" w:color="auto"/>
          </w:divBdr>
        </w:div>
        <w:div w:id="343825400">
          <w:marLeft w:val="1800"/>
          <w:marRight w:val="0"/>
          <w:marTop w:val="100"/>
          <w:marBottom w:val="0"/>
          <w:divBdr>
            <w:top w:val="none" w:sz="0" w:space="0" w:color="auto"/>
            <w:left w:val="none" w:sz="0" w:space="0" w:color="auto"/>
            <w:bottom w:val="none" w:sz="0" w:space="0" w:color="auto"/>
            <w:right w:val="none" w:sz="0" w:space="0" w:color="auto"/>
          </w:divBdr>
        </w:div>
      </w:divsChild>
    </w:div>
    <w:div w:id="1858225560">
      <w:bodyDiv w:val="1"/>
      <w:marLeft w:val="0"/>
      <w:marRight w:val="0"/>
      <w:marTop w:val="0"/>
      <w:marBottom w:val="0"/>
      <w:divBdr>
        <w:top w:val="none" w:sz="0" w:space="0" w:color="auto"/>
        <w:left w:val="none" w:sz="0" w:space="0" w:color="auto"/>
        <w:bottom w:val="none" w:sz="0" w:space="0" w:color="auto"/>
        <w:right w:val="none" w:sz="0" w:space="0" w:color="auto"/>
      </w:divBdr>
    </w:div>
    <w:div w:id="2003698632">
      <w:bodyDiv w:val="1"/>
      <w:marLeft w:val="0"/>
      <w:marRight w:val="0"/>
      <w:marTop w:val="0"/>
      <w:marBottom w:val="0"/>
      <w:divBdr>
        <w:top w:val="none" w:sz="0" w:space="0" w:color="auto"/>
        <w:left w:val="none" w:sz="0" w:space="0" w:color="auto"/>
        <w:bottom w:val="none" w:sz="0" w:space="0" w:color="auto"/>
        <w:right w:val="none" w:sz="0" w:space="0" w:color="auto"/>
      </w:divBdr>
    </w:div>
    <w:div w:id="2117553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7EE67-4774-4FA4-A3B9-2512D6298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958</TotalTime>
  <Pages>11</Pages>
  <Words>3503</Words>
  <Characters>19969</Characters>
  <Application>Microsoft Office Word</Application>
  <DocSecurity>0</DocSecurity>
  <Lines>166</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Qiongjie Lin</cp:lastModifiedBy>
  <cp:revision>68</cp:revision>
  <dcterms:created xsi:type="dcterms:W3CDTF">2018-09-26T13:52:00Z</dcterms:created>
  <dcterms:modified xsi:type="dcterms:W3CDTF">2018-11-02T07:39:00Z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2FEFD1834CC3DADA9AAE14F99E7ADB6ED9969859E7B5A94059478638779598E0</vt:lpwstr>
  </property>
  <property fmtid="{D5CDD505-2E9C-101B-9397-08002B2CF9AE}" pid="2" name="NSCPROP">
    <vt:lpwstr>NSCCustomProperty</vt:lpwstr>
  </property>
  <property fmtid="{D5CDD505-2E9C-101B-9397-08002B2CF9AE}" pid="3" name="NSCPROP_SA">
    <vt:lpwstr>D:\Tdoc preparing\#88\R1-1703020 NB-IoT eMTC enhancement for mMTC.docx</vt:lpwstr>
  </property>
</Properties>
</file>